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71" w:rsidRPr="00F10071" w:rsidRDefault="00F10071" w:rsidP="00F10071">
      <w:p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240" w:after="0" w:line="240" w:lineRule="auto"/>
        <w:ind w:left="284" w:hanging="284"/>
        <w:jc w:val="both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F10071">
        <w:rPr>
          <w:rFonts w:eastAsia="Times New Roman" w:cs="Times New Roman"/>
          <w:b/>
          <w:bCs/>
          <w:sz w:val="20"/>
          <w:szCs w:val="20"/>
          <w:lang w:eastAsia="pl-PL"/>
        </w:rPr>
        <w:t>Załącznik Nr 4</w:t>
      </w:r>
      <w:r w:rsidRPr="00F10071">
        <w:rPr>
          <w:rFonts w:eastAsia="Times New Roman" w:cs="Times New Roman"/>
          <w:b/>
          <w:bCs/>
          <w:sz w:val="20"/>
          <w:szCs w:val="20"/>
          <w:lang w:eastAsia="pl-PL"/>
        </w:rPr>
        <w:tab/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F10071">
        <w:rPr>
          <w:rFonts w:eastAsia="Times New Roman" w:cs="Tahoma"/>
          <w:b/>
          <w:sz w:val="20"/>
          <w:szCs w:val="20"/>
          <w:lang w:eastAsia="pl-PL"/>
        </w:rPr>
        <w:t>ISTOTNE POSTANOWIENIA UMOWY – część I Zamówienia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Zawarta w dniu ......................... w …………….. pomiędzy ……………….….…… reprezentowanym przez:</w:t>
      </w:r>
    </w:p>
    <w:p w:rsidR="00F10071" w:rsidRPr="00F10071" w:rsidRDefault="00F10071" w:rsidP="00F10071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2" w:hanging="357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2" w:hanging="357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zwanym dalej Zamawiającym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a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 siedzibą w .................................................................., reprezentowanym przez:</w:t>
      </w:r>
    </w:p>
    <w:p w:rsidR="00F10071" w:rsidRPr="00F10071" w:rsidRDefault="00F10071" w:rsidP="00F10071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2" w:hanging="357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:rsidR="00F10071" w:rsidRPr="00F10071" w:rsidRDefault="00F10071" w:rsidP="00F10071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2" w:hanging="357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zwanym dalej Wykonawcą.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rezultacie dokonania przez Zamawiającego wyboru oferty Wykonawcy, zgodnie z wymogami Ustawy Prawo zamówień publicznych  z dnia 29 stycznia 2004 r. (</w:t>
      </w:r>
      <w:r w:rsidRPr="00F10071">
        <w:rPr>
          <w:rFonts w:eastAsia="Times New Roman" w:cs="Tahoma"/>
          <w:color w:val="000000"/>
          <w:sz w:val="20"/>
          <w:szCs w:val="20"/>
          <w:lang w:eastAsia="pl-PL"/>
        </w:rPr>
        <w:t xml:space="preserve">Dz.U. 2017 poz. 1579) </w:t>
      </w:r>
      <w:r w:rsidRPr="00F10071">
        <w:rPr>
          <w:rFonts w:eastAsia="Times New Roman" w:cs="Tahoma"/>
          <w:sz w:val="20"/>
          <w:szCs w:val="20"/>
          <w:lang w:eastAsia="pl-PL"/>
        </w:rPr>
        <w:t>zwanej dalej Ustawą PZP,</w:t>
      </w:r>
      <w:r w:rsidRPr="00F10071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Pr="00F10071">
        <w:rPr>
          <w:rFonts w:eastAsia="Times New Roman" w:cs="Tahoma"/>
          <w:sz w:val="20"/>
          <w:szCs w:val="20"/>
          <w:lang w:eastAsia="pl-PL"/>
        </w:rPr>
        <w:t>w trybie przetargu nieograniczonego, przy udziale Maximus Broker sp. z o.o. - pełnomocnika Zamawiającego działającego na podstawie pełnomocnictwa, została zawarta umowa o następującej treści: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Wykonawca przyjmuje do ubezpieczenia mienie i odpowiedzialność Zamawiającego określone w Specyfikacji Istotnych Warunków Zamówienia, zgodnie z warunkami oferty z dnia …………………. złożonej w postępowaniu o udzielnie zamówienia na UBEZPIECZENIE MIENIA I ODPOWIEDZIALNOŚCI ZAMAWIAJĄCEGO, w ramach następujących ubezpieczeń: </w:t>
      </w:r>
    </w:p>
    <w:p w:rsidR="00F10071" w:rsidRPr="00F10071" w:rsidRDefault="00F10071" w:rsidP="00F10071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od ognia i innych zdarzeń losowych, </w:t>
      </w:r>
    </w:p>
    <w:p w:rsidR="00F10071" w:rsidRPr="00F10071" w:rsidRDefault="00F10071" w:rsidP="00F10071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od kradzieży z włamaniem i rabunku oraz od kradzieży zwykłej,</w:t>
      </w:r>
    </w:p>
    <w:p w:rsidR="00F10071" w:rsidRPr="00F10071" w:rsidRDefault="00F10071" w:rsidP="00F10071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sprzętu elektronicznego od wszystkich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ryzyk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 xml:space="preserve">, </w:t>
      </w:r>
    </w:p>
    <w:p w:rsidR="00F10071" w:rsidRPr="00F10071" w:rsidRDefault="00F10071" w:rsidP="00F10071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odpowiedzialności cywilnej, </w:t>
      </w:r>
    </w:p>
    <w:p w:rsidR="00F10071" w:rsidRPr="00F10071" w:rsidRDefault="00F10071" w:rsidP="00F10071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szyb od stłuczenia, </w:t>
      </w:r>
    </w:p>
    <w:p w:rsidR="00F10071" w:rsidRPr="00F10071" w:rsidRDefault="00F10071" w:rsidP="00F10071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następstw nieszczęśliwych wypadków.</w:t>
      </w:r>
    </w:p>
    <w:p w:rsidR="00F10071" w:rsidRPr="00F10071" w:rsidRDefault="00F10071" w:rsidP="00F10071">
      <w:pPr>
        <w:spacing w:after="0" w:line="240" w:lineRule="auto"/>
        <w:ind w:left="426"/>
        <w:jc w:val="both"/>
        <w:rPr>
          <w:rFonts w:eastAsia="Times New Roman" w:cs="Tahoma"/>
          <w:color w:val="FF0000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2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b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Wykonawca udziela Zamawiającemu ochrony ubezpieczeniowej na okres wskazany w SIWZ to jest </w:t>
      </w:r>
      <w:r w:rsidRPr="00F10071">
        <w:rPr>
          <w:rFonts w:eastAsia="Times New Roman" w:cs="Tahoma"/>
          <w:sz w:val="20"/>
          <w:szCs w:val="20"/>
          <w:lang w:eastAsia="pl-PL"/>
        </w:rPr>
        <w:br/>
      </w:r>
      <w:r w:rsidRPr="00F10071">
        <w:rPr>
          <w:rFonts w:eastAsia="Times New Roman" w:cs="Tahoma"/>
          <w:b/>
          <w:sz w:val="20"/>
          <w:szCs w:val="20"/>
          <w:lang w:eastAsia="pl-PL"/>
        </w:rPr>
        <w:t>od 01.01.2018 r. do 31.12.2020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3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Zawarcie umowy ubezpieczenia Wykonawca potwierdza poprzez wystawienie stosownych polis ubezpieczeniowych zgodnych z ofertą złożoną Zamawiającemu.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4</w:t>
      </w:r>
    </w:p>
    <w:p w:rsidR="00F10071" w:rsidRPr="00F10071" w:rsidRDefault="00F10071" w:rsidP="00F10071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284" w:hanging="284"/>
        <w:jc w:val="both"/>
        <w:rPr>
          <w:rFonts w:eastAsia="Times New Roman" w:cs="Tahoma"/>
          <w:color w:val="FF0000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Wykonawca zobowiązany jest do wystawienia polis ubezpieczenia nie później niż w terminie do 14 dni od początku okresu ubezpieczenia, określonego w Specyfikacji istotnych warunków zamówienia – dotyczy ubezpieczeń: od ognia i innych zdarzeń losowych, od kradzieży z włamaniem i rabunku, kradzieży zwykłej, sprzętu elektronicznego od wszystkich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ryzyk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>, odpowiedzialności cywilnej, szyb od stłuczenia, następstw nieszczęśliwych wypadków.</w:t>
      </w:r>
    </w:p>
    <w:p w:rsidR="00F10071" w:rsidRPr="00F10071" w:rsidRDefault="00F10071" w:rsidP="00F10071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Do czasu wystawienia polis ubezpieczeniowych, Wykonawca potwierdza fakt udzielania ochrony poprzez wystawienie dokumentu tymczasowego – noty pokrycia ubezpieczeniowego.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5</w:t>
      </w:r>
    </w:p>
    <w:p w:rsidR="00F10071" w:rsidRPr="00F10071" w:rsidRDefault="00F10071" w:rsidP="00F1007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informowania pełnomocnika Zamawiającego o przyjęciu i zarejestrowaniu szkody nie później niż w ciągu 3 dni roboczych od daty zgłoszenia, 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udzielanie odpowiedzi w ciągu 3 dni roboczych na pytania dotyczące likwidacji szkód Zamawiającego wysyłane przez pełnomocnika Zamawiającego,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pisemnego informowania Zamawiającego do wiadomości pełnomocnika Zamawiającego o decyzji kończącej postępowanie. 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Po przyjęciu zgłoszenia szkody Wykonawca zobowiązuje się w terminie nie później niż 3 dni roboczych od zgłoszenia szkody do uzgodnienia z Zamawiającym dogodnego dla obu stron terminu oględzin/wstępnej likwidacji. Termin oględzin/wstępnej likwidacji szkody powinien nastąpić nie później niż w ciągu 7 dni roboczych od daty zgłoszenia szkody lub w innym 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:rsidR="00F10071" w:rsidRPr="00F10071" w:rsidRDefault="00F10071" w:rsidP="00F10071">
      <w:pPr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- dokument potwierdzający prawo własności, np. kopia fa</w:t>
      </w:r>
      <w:r>
        <w:rPr>
          <w:rFonts w:eastAsia="Times New Roman" w:cs="Tahoma"/>
          <w:sz w:val="20"/>
          <w:szCs w:val="20"/>
          <w:lang w:eastAsia="pl-PL"/>
        </w:rPr>
        <w:t xml:space="preserve">ktury zakupu lub kopia wyciągu </w:t>
      </w:r>
      <w:r w:rsidRPr="00F10071">
        <w:rPr>
          <w:rFonts w:eastAsia="Times New Roman" w:cs="Tahoma"/>
          <w:sz w:val="20"/>
          <w:szCs w:val="20"/>
          <w:lang w:eastAsia="pl-PL"/>
        </w:rPr>
        <w:t>z ewidencji środków trwałych,</w:t>
      </w:r>
    </w:p>
    <w:p w:rsidR="00F10071" w:rsidRPr="00F10071" w:rsidRDefault="00F10071" w:rsidP="00F10071">
      <w:pPr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- dokument potwierdzający wysokość szkody, np. kosztorys lub faktura </w:t>
      </w:r>
      <w:r w:rsidRPr="00F10071">
        <w:rPr>
          <w:rFonts w:eastAsia="Times New Roman" w:cs="Tahoma"/>
          <w:bCs/>
          <w:sz w:val="20"/>
          <w:szCs w:val="20"/>
          <w:lang w:eastAsia="pl-PL"/>
        </w:rPr>
        <w:t>wraz z dokumentacją fotograficzną ukazującą rozmiar szkody.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nie będzie uzależniał wypłaty odszkodowania za szkody w mieniu Zamawiającego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rozpatrzy odwołanie złożone przez Zamawiającego lub za pośrednictwem pełnomocnika Zamawiającego w ciągu 30 dni od otrzymania odwołania.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 przypadku kontaktów Wykonawcy z pełnomocnikiem Zamawiającego dopuszczalna jest forma kontaktowania za pośrednictwem poczty elektronicznej pod adresem: </w:t>
      </w:r>
      <w:hyperlink r:id="rId7" w:history="1">
        <w:r w:rsidRPr="00F10071">
          <w:rPr>
            <w:rFonts w:eastAsia="Times New Roman" w:cs="Tahoma"/>
            <w:color w:val="0000FF"/>
            <w:sz w:val="20"/>
            <w:szCs w:val="20"/>
            <w:u w:val="single"/>
            <w:lang w:eastAsia="pl-PL"/>
          </w:rPr>
          <w:t>szkody@maximus-broker.pl</w:t>
        </w:r>
      </w:hyperlink>
      <w:r w:rsidRPr="00F10071">
        <w:rPr>
          <w:rFonts w:eastAsia="Times New Roman" w:cs="Tahoma"/>
          <w:sz w:val="20"/>
          <w:szCs w:val="20"/>
          <w:lang w:eastAsia="pl-PL"/>
        </w:rPr>
        <w:t>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oświadcza, iż do rozpatrzenia roszczeń wystarczające są kopie dokumentów przesyłane w formie elektronicznej e-mailem lub faksem (nie będzie wymagane przesyłanie oryginałów dokumentów). Niniejszy zapis nie dotyczy szkód osobowych, gdzie Wykonawca może wymagać od poszkodowanego oryginału dokumentów.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bookmarkStart w:id="0" w:name="OLE_LINK2"/>
      <w:bookmarkStart w:id="1" w:name="OLE_LINK3"/>
      <w:r w:rsidRPr="00F10071">
        <w:rPr>
          <w:rFonts w:eastAsia="Times New Roman" w:cs="Tahoma"/>
          <w:sz w:val="20"/>
          <w:szCs w:val="20"/>
          <w:lang w:eastAsia="pl-PL"/>
        </w:rPr>
        <w:t>Wykonawca oświadcza, że wszelkie wypłaty dla Zamawiającego (jednostek organizacyjnych Zamawiającego) nie mogących dokonać rozliczenia podatku VAT, będą przyznawane w wartości brutto</w:t>
      </w:r>
      <w:bookmarkEnd w:id="0"/>
      <w:bookmarkEnd w:id="1"/>
      <w:r w:rsidRPr="00F10071">
        <w:rPr>
          <w:rFonts w:eastAsia="Times New Roman" w:cs="Tahoma"/>
          <w:sz w:val="20"/>
          <w:szCs w:val="20"/>
          <w:lang w:eastAsia="pl-PL"/>
        </w:rPr>
        <w:t>.</w:t>
      </w:r>
    </w:p>
    <w:p w:rsidR="00F10071" w:rsidRPr="00F10071" w:rsidRDefault="00F10071" w:rsidP="00F1007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do przesyłania raportu szkodowego raz na pół roku do pełnomocnika Zamawiającego na jego pisemną prośbę.</w:t>
      </w:r>
    </w:p>
    <w:p w:rsidR="00F10071" w:rsidRPr="00F10071" w:rsidRDefault="00F10071" w:rsidP="00F1007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6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 udzieloną ochronę Zamawiający zapłaci składkę ubezpieczeniową w łącznej wysokości ....................................... zł (słownie złotych ..........................................................................................).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7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Zamawiający zapłaci składkę ubezpieczeniową zgodnie z poniższym harmonogramem: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I rok ubezpieczenia: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Składka płatna jednorazowo do 31.01.2018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II rok ubezpieczenia: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Składka płatna jednorazowo do 31.01.2019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III rok ubezpieczenia: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Składka płatna jednorazowo do 31.01.2020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8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9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 zawartych na podstawie niniejszej umowy umowach ubezpieczenia zastosowanie będą miały  następujące  wysokości   </w:t>
      </w:r>
      <w:r w:rsidRPr="00F10071">
        <w:rPr>
          <w:rFonts w:eastAsia="Times New Roman" w:cs="Tahoma"/>
          <w:bCs/>
          <w:sz w:val="20"/>
          <w:szCs w:val="20"/>
          <w:lang w:eastAsia="pl-PL"/>
        </w:rPr>
        <w:t>franszyz</w:t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i udziałów własnych:</w:t>
      </w:r>
    </w:p>
    <w:p w:rsidR="00F10071" w:rsidRPr="00F10071" w:rsidRDefault="00F10071" w:rsidP="00F10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ubezpieczenie mienia od ognia i innych zdarzeń losowych –  ………………</w:t>
      </w:r>
    </w:p>
    <w:p w:rsidR="00F10071" w:rsidRPr="00F10071" w:rsidRDefault="00F10071" w:rsidP="00F10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ubezpieczenie od kradzieży z włamaniem i rabunku oraz od kradzieży zwykłej - ………………………</w:t>
      </w:r>
    </w:p>
    <w:p w:rsidR="00F10071" w:rsidRPr="00F10071" w:rsidRDefault="00F10071" w:rsidP="00F10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ubezpieczenie  sprzętu  elektronicznego od wszystkich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ryzyk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 xml:space="preserve"> – ……………………………</w:t>
      </w:r>
    </w:p>
    <w:p w:rsidR="00F10071" w:rsidRPr="00F10071" w:rsidRDefault="00F10071" w:rsidP="00F10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ubezpieczenie odpowiedzialności cywilnej – ………………………….. </w:t>
      </w:r>
    </w:p>
    <w:p w:rsidR="00F10071" w:rsidRPr="00F10071" w:rsidRDefault="00F10071" w:rsidP="00F10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ubezpieczenie szyb i innych przedmiotów szklanych od stłuczenia – ………………………….</w:t>
      </w:r>
    </w:p>
    <w:p w:rsidR="00F10071" w:rsidRPr="00F10071" w:rsidRDefault="00F10071" w:rsidP="00F10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ubezpieczenie NNW - ……………………..</w:t>
      </w:r>
    </w:p>
    <w:p w:rsidR="00F10071" w:rsidRPr="00F10071" w:rsidRDefault="00F10071" w:rsidP="00F10071">
      <w:pPr>
        <w:spacing w:after="0" w:line="240" w:lineRule="auto"/>
        <w:ind w:left="645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10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1. W sprawach nieuregulowanych niniejszą umową, Specyfikacją Istotnych Warunków Zamówienia i ofertą Wykonawcy, zastosowanie mają przepisy Ustawy z dnia 23 kwietnia 1964 r. - Kodeks cywilny (Dz.U. z 2017, poz. 459 z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późn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>. zm.) zwany dale Kodeksem cywilnym, Ustawy z dnia 11 września 2015 r. o działalności ubezpieczeniowej i reasekuracyjnej (Dz. U. z 2017 r. poz. 1170) oraz postanowienia OWU tj.: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2)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4)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5)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2. Zapisy ww. OWU mają zastosowanie, o ile nie są sprzeczne z zapisami Specyfikacji Istotnych Warunków Zamówienia oraz przepisów przywołanych w ust. 1.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11</w:t>
      </w:r>
    </w:p>
    <w:p w:rsidR="00F10071" w:rsidRPr="00F10071" w:rsidRDefault="00F10071" w:rsidP="00F10071">
      <w:pPr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1. Zamawiającemu przysługuje prawo odstąpienia od umowy w następujących sytuacjach:</w:t>
      </w:r>
    </w:p>
    <w:p w:rsidR="00F10071" w:rsidRPr="00F10071" w:rsidRDefault="00F10071" w:rsidP="00F10071">
      <w:pPr>
        <w:numPr>
          <w:ilvl w:val="1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F10071" w:rsidRPr="00F10071" w:rsidRDefault="00F10071" w:rsidP="00F10071">
      <w:pPr>
        <w:numPr>
          <w:ilvl w:val="1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nie rozpoczął realizacji zamówienia bez uzasadnionych przyczyn oraz nie kontynuuje ich pomimo wezwania Zamawiającego na piśmie,</w:t>
      </w:r>
    </w:p>
    <w:p w:rsidR="00F10071" w:rsidRPr="00F10071" w:rsidRDefault="00F10071" w:rsidP="00F10071">
      <w:p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3) w pozostałych przypadkach przewidzianych w Kodeksie Cywilnym</w:t>
      </w:r>
    </w:p>
    <w:p w:rsidR="00F10071" w:rsidRPr="00F10071" w:rsidRDefault="00F10071" w:rsidP="00F1007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Odstąpienie od umowy powinno nastąpić w formie pisemnej pod rygorem nieważności takiego oświadczenia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i powinno zawierać uzasadnienie.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fldChar w:fldCharType="begin"/>
      </w:r>
      <w:r w:rsidRPr="00F10071">
        <w:rPr>
          <w:rFonts w:eastAsia="Times New Roman" w:cs="Tahoma"/>
          <w:sz w:val="20"/>
          <w:szCs w:val="20"/>
          <w:lang w:eastAsia="pl-PL"/>
        </w:rPr>
        <w:instrText>\SYMBOL 167 \f "Times New Roman CE"</w:instrText>
      </w:r>
      <w:r w:rsidRPr="00F10071">
        <w:rPr>
          <w:rFonts w:eastAsia="Times New Roman" w:cs="Tahoma"/>
          <w:sz w:val="20"/>
          <w:szCs w:val="20"/>
          <w:lang w:eastAsia="pl-PL"/>
        </w:rPr>
        <w:fldChar w:fldCharType="end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12</w:t>
      </w:r>
    </w:p>
    <w:p w:rsidR="00F10071" w:rsidRPr="00F10071" w:rsidRDefault="00F10071" w:rsidP="00F10071">
      <w:pPr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Zakazuje się zmian postanowień niniejszej umowy w stosunku do treści oferty, na podstawie której dokonano wyboru Wykonawcy, chyba że zachodzi co najmniej jedna z okoliczności określonych w art. 144 ust. 1 Ustawy PZP.</w:t>
      </w:r>
    </w:p>
    <w:p w:rsidR="00F10071" w:rsidRPr="00F10071" w:rsidRDefault="00F10071" w:rsidP="00F10071">
      <w:pPr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Zmiana postanowień niniejszej umowy może być dokonana przez obie strony w formie pisemnej w drodze aneksu do niniejszej umowy, pod rygorem nieważności takiej zmiany.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13</w:t>
      </w:r>
    </w:p>
    <w:p w:rsidR="00F10071" w:rsidRPr="00F10071" w:rsidRDefault="00F10071" w:rsidP="00F10071">
      <w:pPr>
        <w:spacing w:after="0" w:line="240" w:lineRule="auto"/>
        <w:ind w:left="284"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Zgodnie z art. 144 ust. 1 pkt. 1 Ustawy PZP Zamawiający przewiduje możliwość wprowadzenia niżej wymienionych zmian postanowień niniejszej umowy w stosunku do treści oferty, na podstawie której dokonano wyboru Wykonawcy: 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wysokości składki lub raty składki w ubezpieczeniach majątkowych w przypadku zmiany sumy    ubezpieczenia – w przypadku zmiany wartości majątk</w:t>
      </w:r>
      <w:r>
        <w:rPr>
          <w:rFonts w:eastAsia="Times New Roman" w:cs="Tahoma"/>
          <w:sz w:val="20"/>
          <w:szCs w:val="20"/>
          <w:lang w:eastAsia="pl-PL"/>
        </w:rPr>
        <w:t xml:space="preserve">u w okresie ubezpieczenia oraz </w:t>
      </w:r>
      <w:r w:rsidRPr="00F10071">
        <w:rPr>
          <w:rFonts w:eastAsia="Times New Roman" w:cs="Tahoma"/>
          <w:sz w:val="20"/>
          <w:szCs w:val="20"/>
          <w:lang w:eastAsia="pl-PL"/>
        </w:rPr>
        <w:t>w wyniku nabycia składników majątkowych w okr</w:t>
      </w:r>
      <w:r>
        <w:rPr>
          <w:rFonts w:eastAsia="Times New Roman" w:cs="Tahoma"/>
          <w:sz w:val="20"/>
          <w:szCs w:val="20"/>
          <w:lang w:eastAsia="pl-PL"/>
        </w:rPr>
        <w:t xml:space="preserve">esie pomiędzy zebraniem danych </w:t>
      </w:r>
      <w:r w:rsidRPr="00F10071">
        <w:rPr>
          <w:rFonts w:eastAsia="Times New Roman" w:cs="Tahoma"/>
          <w:sz w:val="20"/>
          <w:szCs w:val="20"/>
          <w:lang w:eastAsia="pl-PL"/>
        </w:rPr>
        <w:t>a rozpoczęciem okresu ubezpieczenia. Składka będzie rozliczana zgodnie z, określonymi w specyfikacji, zapisami klauzuli warunków i taryf oraz klauzul automatycznego pokrycia;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wysokości składki lub raty składki w ubezpieczeniu odpowiedzialności cywilnej i ubezpieczeniach zawartych w systemie na pierwsze ryzyko w wyniku podwyższenia wysokości sumy gwarancyjnej i zmiany limitów odpowiedzialności. Składka będzie rozliczana zgodnie z, określonymi w specyfikacji, zapisami klauzuli warunków i taryf;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wysokości składki w ubezpieczeniu mienia od ognia i innych zdarzeń losowych w przypadku zmiany sumy ubezpieczenia budynków i budowli – w przypadku zmiany rodzaju wartości budynku/budowli (np. z wartości księgowej brutto na wartość odtworzeniową). Składka będzie rozliczana zgodnie z, określonymi w specyfikacji, zapisami klauzuli warunków i taryf;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wysokości składki lub raty składki w ubezpieczeniu następstw nieszczęśliwych wypadków    ubezpieczenia – w przypadku zmiany liczby osób ubezpieczonych oraz wysokości sumy ubezpieczenia na osobę w okresie ubezpieczenia. Składka będzie rozliczana zgodnie z, określonymi w specyfikacji, zapisami klauzuli warunków i taryf;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zmiany wysokości składki w przypadku wprowadzenia na usługi ubezpieczeniowe podatku od towarów i usług (VAT) lub zmiany stawki tego podatku, jeżeli będzie miał zastosowanie do usług ubezpieczeniowych. Składka ulega podwyższeniu o kwotę naliczonego podatku VAT; 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dotyczące liczby jednostek organizacyjnych Zamawiającego podlegających ubezpieczeniu i ich formy prawnej - w przypadku:</w:t>
      </w:r>
    </w:p>
    <w:p w:rsidR="00F10071" w:rsidRPr="00F10071" w:rsidRDefault="00F10071" w:rsidP="00F10071">
      <w:pPr>
        <w:numPr>
          <w:ilvl w:val="0"/>
          <w:numId w:val="12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powstania nowych jednostek (w wyniku utworzenia, połączenia lub wyodrębniania) - składka będzie rozliczana bądź naliczana zgodnie z, określonymi w specyfikacjami, zapisami klauzuli warunków i taryf;</w:t>
      </w:r>
    </w:p>
    <w:p w:rsidR="00F10071" w:rsidRPr="00F10071" w:rsidRDefault="00F10071" w:rsidP="00F10071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993" w:right="-1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przekształcenia jednostki – warunki ubezpieczenia będą nie gorsze jak dla jednostki pierwotnej;  </w:t>
      </w:r>
    </w:p>
    <w:p w:rsidR="00F10071" w:rsidRPr="00F10071" w:rsidRDefault="00F10071" w:rsidP="00F10071">
      <w:pPr>
        <w:numPr>
          <w:ilvl w:val="0"/>
          <w:numId w:val="12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likwidacji jednostki – jednostka zostanie wyłączona z ochrony ubezpieczeniowej, a jeżeli jej mienie zostanie przekazane innym jednostkom organizacyjnym Zamawiającego, to zostanie ono objęte ochroną przez Wykonawcę na warunkach ubezpieczenia nie gorszych jak dla jednostki zlikwidowanej.</w:t>
      </w:r>
    </w:p>
    <w:p w:rsidR="00F10071" w:rsidRPr="00F10071" w:rsidRDefault="00F10071" w:rsidP="00F10071">
      <w:pPr>
        <w:numPr>
          <w:ilvl w:val="0"/>
          <w:numId w:val="12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włączenia dodatkowych jednostek do ubezpieczenia w okresie realizacji zamówienia, na wniosek Zamawiającego i za zgodą Wykonawcy – dotyczy to jednostek, które nie były wykazane do ubezpieczenia w chwili udzielenia zamówienia publicznego Wykonawcy;</w:t>
      </w:r>
    </w:p>
    <w:p w:rsidR="00F10071" w:rsidRPr="00F10071" w:rsidRDefault="00F10071" w:rsidP="00F10071">
      <w:pPr>
        <w:numPr>
          <w:ilvl w:val="0"/>
          <w:numId w:val="10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korzystnej dla Zamawiającego zmiany zakresu ubezpieczenia wynikające ze zmian OWU Wykonawcy oraz wprowadzenia nowych klauzul za zgodą Zamawiającego i Wykonawcy bez dodatkowej zwyżki składki;</w:t>
      </w:r>
    </w:p>
    <w:p w:rsidR="00F10071" w:rsidRPr="00F10071" w:rsidRDefault="00F10071" w:rsidP="00F10071">
      <w:pPr>
        <w:numPr>
          <w:ilvl w:val="0"/>
          <w:numId w:val="10"/>
        </w:numPr>
        <w:spacing w:after="0" w:line="240" w:lineRule="auto"/>
        <w:ind w:left="709"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zakresu ubezpieczenia wynikająca ze zmian przepisów prawnych.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highlight w:val="lightGray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14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1. Zamawiający ma prawo do skontrolowania Wykonawcy w zakresie zatrudnienia osób, o których mowa w art. 29 ust. 3a Ustawy PZP wzywając go na piśmie do przekazania w terminie 14 dni od otrzymania takiego wezwania informacji, o zatrudnieniu na podstawie umowy o pracę przez Wykonawcę lub podwykonawcę osób wykonujących czynności administracyjne w trakcie realizacji zamówienia związane z wystawianiem umów ubezpieczenia i rozliczaniem płatności.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2. W przypadku gdy Wykonawca nie dochowa w/w terminu Zamawiający obciąży Wykonawcę karą umowną </w:t>
      </w:r>
      <w:r w:rsidRPr="00F10071">
        <w:rPr>
          <w:rFonts w:eastAsia="Times New Roman" w:cs="Tahoma"/>
          <w:sz w:val="20"/>
          <w:szCs w:val="20"/>
          <w:lang w:eastAsia="pl-PL"/>
        </w:rPr>
        <w:br/>
        <w:t xml:space="preserve">w wysokości minimalnego wynagrodzenia brutto określonego na podstawie </w:t>
      </w:r>
      <w:hyperlink r:id="rId8" w:history="1">
        <w:r w:rsidRPr="00F10071">
          <w:rPr>
            <w:rFonts w:eastAsia="Times New Roman" w:cs="Tahoma"/>
            <w:sz w:val="20"/>
            <w:szCs w:val="20"/>
            <w:lang w:eastAsia="pl-PL"/>
          </w:rPr>
          <w:t>ustawy</w:t>
        </w:r>
      </w:hyperlink>
      <w:r w:rsidRPr="00F10071">
        <w:rPr>
          <w:rFonts w:eastAsia="Times New Roman" w:cs="Tahoma"/>
          <w:sz w:val="20"/>
          <w:szCs w:val="20"/>
          <w:lang w:eastAsia="pl-PL"/>
        </w:rPr>
        <w:t xml:space="preserve"> z 10 października 2002 o minimalnym wynagrodzeniu za pracę (Dz.U. z 2017 r.,  poz. 847), obowiązującego w dacie otrzymania wezwania, o którym mowa w ust. 1.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3. Roszczenia z tytułu kar umownych będą pokrywane na podstawie pisemnego wezwania Wykonawcy do zapłaty.</w:t>
      </w:r>
      <w:r w:rsidRPr="00F10071">
        <w:rPr>
          <w:rFonts w:eastAsia="Times New Roman" w:cs="Tahoma"/>
          <w:sz w:val="20"/>
          <w:szCs w:val="20"/>
          <w:lang w:eastAsia="pl-PL"/>
        </w:rPr>
        <w:br/>
        <w:t>4. Wykonawca zobowiązuje się do zapłaty kary umownej w ciągu 10 dni od otrzymania noty obciążeniowej, na rachunek bankowy wskazany w wezwaniu.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15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Integralną częścią niniejszej umowy jest program ubezpieczenia mienia i odpowiedzialności Zamawiającego wraz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z klauzulami dodatkowymi i wykazem jednostek Zamawiającego podlegających ubezpieczeniu, stanowiące załącznik nr 1 do niniejszej umowy.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16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nie dokonywać cesji wierzytelności z tytułu udzielonej ochrony ubezpieczeniowej bez zgody Zamawiającego, pod rygorem nieważności.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17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Spory wynikające z niniejszej umowy rozstrzygane będą przez sąd właściwy dla siedziby Zamawiającego.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18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Umowę sporządzono w dwóch jednobrzmiących egzemplarzach, po jednym dla każdej ze stron.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Załączniki do umowy: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numPr>
          <w:ilvl w:val="0"/>
          <w:numId w:val="9"/>
        </w:numPr>
        <w:spacing w:after="0" w:line="240" w:lineRule="auto"/>
        <w:jc w:val="left"/>
        <w:rPr>
          <w:rFonts w:eastAsia="Calibri" w:cs="Tahoma"/>
          <w:sz w:val="20"/>
          <w:szCs w:val="20"/>
          <w:lang w:eastAsia="pl-PL"/>
        </w:rPr>
      </w:pPr>
      <w:r w:rsidRPr="00F10071">
        <w:rPr>
          <w:rFonts w:eastAsia="Calibri" w:cs="Tahoma"/>
          <w:sz w:val="20"/>
          <w:szCs w:val="20"/>
          <w:lang w:eastAsia="pl-PL"/>
        </w:rPr>
        <w:t>Załącznik nr 1 – program ubezpieczenia mienia i odpowiedzialności Zamawiającego wraz z klauzulami dodatkowymi i wykazem jednostek Zamawiającego podlegających ubezpieczeniu.</w:t>
      </w: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       </w:t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  <w:t xml:space="preserve">                              ...................................................       </w:t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>
        <w:rPr>
          <w:rFonts w:eastAsia="Times New Roman" w:cs="Tahoma"/>
          <w:sz w:val="20"/>
          <w:szCs w:val="20"/>
          <w:lang w:eastAsia="pl-PL"/>
        </w:rPr>
        <w:t xml:space="preserve">  </w:t>
      </w:r>
      <w:r w:rsidRPr="00F10071">
        <w:rPr>
          <w:rFonts w:eastAsia="Times New Roman" w:cs="Tahoma"/>
          <w:sz w:val="20"/>
          <w:szCs w:val="20"/>
          <w:lang w:eastAsia="pl-PL"/>
        </w:rPr>
        <w:t xml:space="preserve">........................................................                             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                   Wykonawca                                                             </w:t>
      </w:r>
      <w:r>
        <w:rPr>
          <w:rFonts w:eastAsia="Times New Roman" w:cs="Tahoma"/>
          <w:sz w:val="20"/>
          <w:szCs w:val="20"/>
          <w:lang w:eastAsia="pl-PL"/>
        </w:rPr>
        <w:t xml:space="preserve">              </w:t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Zamawiający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F10071">
        <w:rPr>
          <w:rFonts w:eastAsia="Times New Roman" w:cs="Times New Roman"/>
          <w:b/>
          <w:bCs/>
          <w:sz w:val="20"/>
          <w:szCs w:val="20"/>
          <w:lang w:eastAsia="pl-PL"/>
        </w:rPr>
        <w:t>Załącznik Nr 4a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F10071">
        <w:rPr>
          <w:rFonts w:eastAsia="Times New Roman" w:cs="Tahoma"/>
          <w:b/>
          <w:sz w:val="20"/>
          <w:szCs w:val="20"/>
          <w:lang w:eastAsia="pl-PL"/>
        </w:rPr>
        <w:t>ISTOTNE POSTANOWIENIA UMOWY – część II Zamówienia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Zawarta w dniu ......................... w …………….. pomiędzy ……………….….…… reprezentowanym przez:</w:t>
      </w:r>
    </w:p>
    <w:p w:rsidR="00F10071" w:rsidRPr="00F10071" w:rsidRDefault="00F10071" w:rsidP="00F10071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zwanym dalej Zamawiającym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a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 siedzibą w .................................................................., reprezentowanym przez:</w:t>
      </w:r>
    </w:p>
    <w:p w:rsidR="00F10071" w:rsidRPr="00F10071" w:rsidRDefault="00F10071" w:rsidP="00F10071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numPr>
          <w:ilvl w:val="0"/>
          <w:numId w:val="20"/>
        </w:numPr>
        <w:tabs>
          <w:tab w:val="num" w:pos="567"/>
        </w:tabs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zwanym dalej Wykonawcą.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rezultacie dokonania przez Zamawiającego wyboru oferty Wykonawcy, zgodnie z wymogami Ustawy Prawo zamówień publicznych  z dnia 29 stycznia 2004 r. (Dz.U. 2017 poz. 1579) zwanej dalej Ustawą PZP,</w:t>
      </w:r>
      <w:r w:rsidRPr="00F10071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Pr="00F10071">
        <w:rPr>
          <w:rFonts w:eastAsia="Times New Roman" w:cs="Tahoma"/>
          <w:sz w:val="20"/>
          <w:szCs w:val="20"/>
          <w:lang w:eastAsia="pl-PL"/>
        </w:rPr>
        <w:t>w trybie przetargu nieograniczonego, przy udziale Maximus Broker sp. z o.o. - pełnomocnika Zamawiającego działającego na podstawie pełnomocnictwa, została zawarta umowa o następującej treści: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przyjmuje do ubezpieczenia mienie i odpowiedzialność Zamawiającego określone w Specyfikacji Istotnych Warunków Zamówienia, zgodnie z warunkami oferty z dnia …………………. złożonej w postępowaniu o udzielnie zamówienia na UBEZPIECZENIE MIENIA I ODPOWIEDZIALNOŚCI ZAMAWIAJĄCEGO, w ramach ubezpieczeń komunikacyjnych:</w:t>
      </w:r>
    </w:p>
    <w:p w:rsidR="00F10071" w:rsidRPr="00F10071" w:rsidRDefault="00F10071" w:rsidP="00F10071">
      <w:pPr>
        <w:autoSpaceDE w:val="0"/>
        <w:spacing w:after="0" w:line="240" w:lineRule="auto"/>
        <w:ind w:left="709" w:hanging="142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- ubezpieczenia odpowiedzialności cywilnej posiadaczy pojazdów mechanicznych,</w:t>
      </w:r>
    </w:p>
    <w:p w:rsidR="00F10071" w:rsidRPr="00F10071" w:rsidRDefault="00F10071" w:rsidP="00F10071">
      <w:pPr>
        <w:autoSpaceDE w:val="0"/>
        <w:spacing w:after="0" w:line="240" w:lineRule="auto"/>
        <w:ind w:left="709" w:hanging="142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- ubezpieczenie autocasco,</w:t>
      </w:r>
    </w:p>
    <w:p w:rsidR="00F10071" w:rsidRPr="00F10071" w:rsidRDefault="00F10071" w:rsidP="00F10071">
      <w:pPr>
        <w:autoSpaceDE w:val="0"/>
        <w:spacing w:after="0" w:line="240" w:lineRule="auto"/>
        <w:ind w:left="709" w:hanging="142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- ubezpieczenia NNW kierowcy i pasażerów,</w:t>
      </w:r>
    </w:p>
    <w:p w:rsidR="00F10071" w:rsidRPr="00F10071" w:rsidRDefault="00F10071" w:rsidP="00F10071">
      <w:pPr>
        <w:autoSpaceDE w:val="0"/>
        <w:spacing w:after="0" w:line="240" w:lineRule="auto"/>
        <w:ind w:left="709" w:hanging="142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- ubezpieczenia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assistance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>.</w:t>
      </w:r>
    </w:p>
    <w:p w:rsidR="00F10071" w:rsidRPr="00F10071" w:rsidRDefault="00F10071" w:rsidP="00F10071">
      <w:pPr>
        <w:autoSpaceDE w:val="0"/>
        <w:spacing w:after="0" w:line="240" w:lineRule="auto"/>
        <w:ind w:left="709" w:hanging="142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2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Wykonawca udziela Zamawiającemu ochrony ubezpieczeniowej na okres wskazany w SIWZ to jest </w:t>
      </w:r>
      <w:r w:rsidRPr="00F10071">
        <w:rPr>
          <w:rFonts w:eastAsia="Times New Roman" w:cs="Tahoma"/>
          <w:sz w:val="20"/>
          <w:szCs w:val="20"/>
          <w:lang w:eastAsia="pl-PL"/>
        </w:rPr>
        <w:br/>
      </w:r>
      <w:r w:rsidRPr="00F10071">
        <w:rPr>
          <w:rFonts w:eastAsia="Times New Roman" w:cs="Tahoma"/>
          <w:b/>
          <w:sz w:val="20"/>
          <w:szCs w:val="20"/>
          <w:lang w:eastAsia="pl-PL"/>
        </w:rPr>
        <w:t>od 01.01.2018 r. do 31.12.2020 r.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3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Zawarcie umowy ubezpieczenia Wykonawca potwierdza poprzez wystawienie stosownych polis ubezpieczeniowych zgodnych z ofertą złożoną Zamawiającemu.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4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Polisy ubezpieczeń komunikacyjnych (AC, OC, NNW, ASS) wystawione winny być nie później niż 7 dni przed początkiem okresu ubezpieczenia, przy czym wszystkie polisy ubezpieczeń komunikacyjnych, których okres ubezpieczenia rozpoczyna się w okresie realizacji zamówienia po dacie 1 stycznia każdego roku, winny być wystawione nie później niż do 30 stycznia każdego roku ubezpieczenia.</w:t>
      </w:r>
    </w:p>
    <w:p w:rsidR="00F10071" w:rsidRPr="00F10071" w:rsidRDefault="00F10071" w:rsidP="00F10071">
      <w:pPr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5</w:t>
      </w:r>
    </w:p>
    <w:p w:rsidR="00F10071" w:rsidRPr="00F10071" w:rsidRDefault="00F10071" w:rsidP="00F100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informowania pełnomocnika Zamawiającego o przyjęciu i zarejestrowaniu szkody nie później niż w ciągu 3 dni roboczych od daty zgłoszenia, 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udzielanie odpowiedzi w ciągu 3 dni roboczych na pytania dotyczące likwidacji szkód Zamawiającego wysyłane przez pełnomocnika Zamawiającego,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pisemnego informowania Zamawiającego do wiadomości pełnomocnika Zamawiającego o decyzji kończącej postępowanie. </w:t>
      </w:r>
    </w:p>
    <w:p w:rsidR="00F10071" w:rsidRPr="00F10071" w:rsidRDefault="00F10071" w:rsidP="00F1007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Po przyjęciu zgłoszenia szkody Wykonawca zobowiązuje się w terminie nie później niż </w:t>
      </w:r>
      <w:r w:rsidRPr="00F10071">
        <w:rPr>
          <w:rFonts w:eastAsia="Times New Roman" w:cs="Tahoma"/>
          <w:bCs/>
          <w:sz w:val="20"/>
          <w:szCs w:val="20"/>
          <w:lang w:eastAsia="pl-PL"/>
        </w:rPr>
        <w:t>2 dni</w:t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roboczych od zgłoszenia szkody do uzgodnienia z Zamawiającym dogodnego dla obu stron terminu oględzin/wstępnej likwidacji. Termin oględzin/wstępnej likwidacji szkody powinien nastąpić </w:t>
      </w:r>
      <w:r w:rsidRPr="00F10071">
        <w:rPr>
          <w:rFonts w:eastAsia="Times New Roman" w:cs="Tahoma"/>
          <w:bCs/>
          <w:sz w:val="20"/>
          <w:szCs w:val="20"/>
          <w:lang w:eastAsia="pl-PL"/>
        </w:rPr>
        <w:t>w ciągu 3 dni</w:t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:rsidR="00F10071" w:rsidRPr="00F10071" w:rsidRDefault="00F10071" w:rsidP="00F10071">
      <w:pPr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- dokument potwierdzający prawo własności, np. kopia fa</w:t>
      </w:r>
      <w:r>
        <w:rPr>
          <w:rFonts w:eastAsia="Times New Roman" w:cs="Tahoma"/>
          <w:sz w:val="20"/>
          <w:szCs w:val="20"/>
          <w:lang w:eastAsia="pl-PL"/>
        </w:rPr>
        <w:t xml:space="preserve">ktury zakupu lub kopia wyciągu </w:t>
      </w:r>
      <w:r w:rsidRPr="00F10071">
        <w:rPr>
          <w:rFonts w:eastAsia="Times New Roman" w:cs="Tahoma"/>
          <w:sz w:val="20"/>
          <w:szCs w:val="20"/>
          <w:lang w:eastAsia="pl-PL"/>
        </w:rPr>
        <w:t>z ewidencji środków trwałych,</w:t>
      </w:r>
    </w:p>
    <w:p w:rsidR="00F10071" w:rsidRPr="00F10071" w:rsidRDefault="00F10071" w:rsidP="00F10071">
      <w:pPr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- dokument potwierdzający wysokość szkody, np. kosztorys lub faktura </w:t>
      </w:r>
      <w:r w:rsidRPr="00F10071">
        <w:rPr>
          <w:rFonts w:eastAsia="Times New Roman" w:cs="Tahoma"/>
          <w:bCs/>
          <w:sz w:val="20"/>
          <w:szCs w:val="20"/>
          <w:lang w:eastAsia="pl-PL"/>
        </w:rPr>
        <w:t>wraz z dokumentacją fotograficzną ukazującą rozmiar szkody.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rozpatrzy odwołanie złożone przez Zamawiającego lub za pośrednictwem pełnomocnika Zamawiającego w ciągu 30 dni od otrzymania odwołania.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 przypadku kontaktów Wykonawcy z pełnomocnikiem Zamawiającego dopuszczalna jest forma kontaktowania za pośrednictwem poczty elektronicznej pod adresem: </w:t>
      </w:r>
      <w:hyperlink r:id="rId9" w:history="1">
        <w:r w:rsidRPr="00F10071">
          <w:rPr>
            <w:rFonts w:eastAsia="Times New Roman" w:cs="Tahoma"/>
            <w:color w:val="0000FF"/>
            <w:sz w:val="20"/>
            <w:szCs w:val="20"/>
            <w:u w:val="single"/>
            <w:lang w:eastAsia="pl-PL"/>
          </w:rPr>
          <w:t>szkody@maximus-broker.pl</w:t>
        </w:r>
      </w:hyperlink>
      <w:r w:rsidRPr="00F10071">
        <w:rPr>
          <w:rFonts w:eastAsia="Times New Roman" w:cs="Tahoma"/>
          <w:sz w:val="20"/>
          <w:szCs w:val="20"/>
          <w:lang w:eastAsia="pl-PL"/>
        </w:rPr>
        <w:t>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oświadcza, iż do rozpatrzenia roszczeń wystarczające są kopie dokumentów przesyłane w formie elektronicznej e-mailem lub faksem (nie będzie wymagane przesyłanie oryginałów dokumentów). Niniejszy zapis nie dotyczy szkód osobowych oraz szkód kradzieżowych w ubezpieczeniu autocasco, gdzie Wykonawca może wymagać od poszkodowanego oryginału dokumentów.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oświadcza, że wszelkie wypłaty dla Zamawiającego (jednostek organizacyjnych Zamawiającego) nie mogących dokonać rozliczenia podatku VAT, będą przyznawane w wartości brutto.</w:t>
      </w:r>
    </w:p>
    <w:p w:rsidR="00F10071" w:rsidRPr="00F10071" w:rsidRDefault="00F10071" w:rsidP="00F1007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do przesyłania raportu szkodowego raz na pół roku do pełnomocnika Zamawiającego na jego pisemną prośbę.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6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 udzieloną ochronę Zamawiający zapłaci składkę ubezpieczeniową w łącznej wysokości .......................................... zł (słownie złotych ............................................................................................).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7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Zamawiający zapłaci składkę ubezpieczeniową w terminie 30 dni od początku okresu ubezpieczenia poszczególnych pojazdów Zamawiającego, w każdym roku ubezpieczenia.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8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:rsid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9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1. W sprawach nieuregulowanych niniejszą umową, Specyfikacją Istotnych Warunków Zamówienia i ofertą Wykonawcy, zastosowanie mają przepisy Ustawy z dnia 23 kwietnia 1964 r. - Kodeks cywilny (Dz.U. z 2017, poz. 459 z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późn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 xml:space="preserve">. zm.) zwany dale Kodeksem cywilnym, Ustawy z dnia 11 września 2015 r. o działalności ubezpieczeniowej i reasekuracyjnej (Dz. U. z 2017 r. poz. 1170), Ustawy z dnia 22 maja 2003 r. o ubezpieczeniach obowiązkowych, Ubezpieczeniowym Funduszu Gwarancyjnym i Polskim Biurze Ubezpieczeń Komunikacyjnych (Dz.U. z 2016 r. poz. 2060 z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późn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>. zm.) oraz postanowienia OWU tj.: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2)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4)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5)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2. Zapisy ww. OWU mają zastosowanie, o ile nie są sprzeczne z zapisami Specyfikacji Istotnych Warunków Zamówienia oraz przepisów przywołanych w ust. 1.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10</w:t>
      </w:r>
    </w:p>
    <w:p w:rsidR="00F10071" w:rsidRPr="00F10071" w:rsidRDefault="00F10071" w:rsidP="00F10071">
      <w:pPr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1. Zamawiającemu przysługuje prawo odstąpienia od umowy w następujących sytuacjach:</w:t>
      </w:r>
    </w:p>
    <w:p w:rsidR="00F10071" w:rsidRPr="00F10071" w:rsidRDefault="00F10071" w:rsidP="00F10071">
      <w:pPr>
        <w:numPr>
          <w:ilvl w:val="1"/>
          <w:numId w:val="13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F10071" w:rsidRPr="00F10071" w:rsidRDefault="00F10071" w:rsidP="00F10071">
      <w:pPr>
        <w:numPr>
          <w:ilvl w:val="1"/>
          <w:numId w:val="13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nie rozpoczął realizacji zamówienia bez uzasadnionych przyczyn oraz nie kontynuuje ich pomimo wezwania Zamawiającego na piśmie,</w:t>
      </w:r>
    </w:p>
    <w:p w:rsidR="00F10071" w:rsidRPr="00F10071" w:rsidRDefault="00F10071" w:rsidP="00F10071">
      <w:pPr>
        <w:spacing w:after="0" w:line="240" w:lineRule="auto"/>
        <w:ind w:left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3) w pozostałych przypadkach przewidzianych w Kodeksie Cywilnym</w:t>
      </w:r>
    </w:p>
    <w:p w:rsidR="00F10071" w:rsidRPr="00F10071" w:rsidRDefault="00F10071" w:rsidP="00F10071">
      <w:pPr>
        <w:numPr>
          <w:ilvl w:val="1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Odstąpienie od umowy powinno nastąpić w formie pisemnej pod rygorem nieważności takiego oświadczenia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i powinno zawierać uzasadnienie.</w:t>
      </w:r>
    </w:p>
    <w:p w:rsidR="00F10071" w:rsidRPr="00F10071" w:rsidRDefault="00F10071" w:rsidP="00F10071">
      <w:pPr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fldChar w:fldCharType="begin"/>
      </w:r>
      <w:r w:rsidRPr="00F10071">
        <w:rPr>
          <w:rFonts w:eastAsia="Times New Roman" w:cs="Tahoma"/>
          <w:sz w:val="20"/>
          <w:szCs w:val="20"/>
          <w:lang w:eastAsia="pl-PL"/>
        </w:rPr>
        <w:instrText>\SYMBOL 167 \f "Times New Roman CE"</w:instrText>
      </w:r>
      <w:r w:rsidRPr="00F10071">
        <w:rPr>
          <w:rFonts w:eastAsia="Times New Roman" w:cs="Tahoma"/>
          <w:sz w:val="20"/>
          <w:szCs w:val="20"/>
          <w:lang w:eastAsia="pl-PL"/>
        </w:rPr>
        <w:fldChar w:fldCharType="end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11</w:t>
      </w:r>
    </w:p>
    <w:p w:rsidR="00F10071" w:rsidRPr="00F10071" w:rsidRDefault="00F10071" w:rsidP="00F10071">
      <w:pPr>
        <w:numPr>
          <w:ilvl w:val="0"/>
          <w:numId w:val="3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Zakazuje się zmian postanowień niniejszej umowy w stosunku do treści oferty, na podstawie której dokonano wyboru Wykonawcy, chyba że zachodzi co najmniej jedna z okoliczności określonych w art. 144 ust. 1 Ustawy PZP.</w:t>
      </w:r>
    </w:p>
    <w:p w:rsidR="00F10071" w:rsidRPr="00F10071" w:rsidRDefault="00F10071" w:rsidP="00F10071">
      <w:pPr>
        <w:numPr>
          <w:ilvl w:val="0"/>
          <w:numId w:val="30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Zmiana postanowień niniejszej umowy może być dokonana przez obie strony w formie pisemnej w drodze aneksu do niniejszej umowy, pod rygorem nieważności takiej zmiany.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12</w:t>
      </w:r>
    </w:p>
    <w:p w:rsidR="00F10071" w:rsidRPr="00F10071" w:rsidRDefault="00F10071" w:rsidP="00F10071">
      <w:pPr>
        <w:spacing w:after="0" w:line="240" w:lineRule="auto"/>
        <w:ind w:left="284"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Zgodnie z art. 144 ust. 1 pkt. 1 Ustawy PZP Zamawiający przewiduje możliwość wprowadzenia niżej wymienionych zmian postanowień niniejszej umowy w stosunku do treści oferty, na podstawie której dokonano wyboru Wykonawcy: </w:t>
      </w:r>
    </w:p>
    <w:p w:rsidR="00F10071" w:rsidRPr="00F10071" w:rsidRDefault="00F10071" w:rsidP="00F10071">
      <w:pPr>
        <w:numPr>
          <w:ilvl w:val="0"/>
          <w:numId w:val="15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:rsidR="00F10071" w:rsidRPr="00F10071" w:rsidRDefault="00F10071" w:rsidP="00F10071">
      <w:pPr>
        <w:numPr>
          <w:ilvl w:val="0"/>
          <w:numId w:val="15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zmiany wysokości składki w ubezpieczeniach komunikacyjnych w przypadku zmiany sumy ubezpieczenia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w ubezpieczeniu autocasco oraz w przypadku ubezpieczenia pojazdów nabywanych przez Zamawiającego (jednostki Zamawiającego) w trakcie trwania umowy o udzielenie zamówienia publicznego oraz sprzedaży lub likwidacji pojazdów przez Zamawiającego (jednostki Zamawiającego) i zmiany posiadacza pojazdów w tym okresie. Ostatnim dniem umożliwiającym ubezpieczenie pojazdu na warunkach umowy o udzielenie zamówienia publicznego jest ostatni dzień obowiązywania umowy to jest 31.12.2020 r.</w:t>
      </w:r>
      <w:r w:rsidRPr="00F10071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F10071">
        <w:rPr>
          <w:rFonts w:eastAsia="Times New Roman" w:cs="Tahoma"/>
          <w:sz w:val="20"/>
          <w:szCs w:val="20"/>
          <w:lang w:eastAsia="pl-PL"/>
        </w:rPr>
        <w:t>Maksymalnie okres ubezpieczenia pojazdów zakończy się dnia 30.12.2021 r. Składka będzie rozliczana zgodnie z zapisami klauzuli warunków i taryf;</w:t>
      </w:r>
    </w:p>
    <w:p w:rsidR="00F10071" w:rsidRPr="00F10071" w:rsidRDefault="00F10071" w:rsidP="00F10071">
      <w:pPr>
        <w:numPr>
          <w:ilvl w:val="0"/>
          <w:numId w:val="15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zmiany wysokości składki w przypadku wprowadzenia na usługi ubezpieczeniowe podatku od towarów i usług (VAT) lub zmiany stawki tego podatku, jeżeli będzie miał zastosowanie do usług ubezpieczeniowych. Składka ulega podwyższeniu o kwotę naliczonego podatku VAT; </w:t>
      </w:r>
    </w:p>
    <w:p w:rsidR="00F10071" w:rsidRPr="00F10071" w:rsidRDefault="00F10071" w:rsidP="00F10071">
      <w:pPr>
        <w:numPr>
          <w:ilvl w:val="0"/>
          <w:numId w:val="15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dotyczące liczby jednostek organizacyjnych Zamawiającego podlegających ubezpieczeniu i ich formy prawnej - w przypadku:</w:t>
      </w:r>
    </w:p>
    <w:p w:rsidR="00F10071" w:rsidRPr="00F10071" w:rsidRDefault="00F10071" w:rsidP="00F10071">
      <w:pPr>
        <w:numPr>
          <w:ilvl w:val="0"/>
          <w:numId w:val="17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powstania nowych jednostek (w wyniku utworzenia, połączenia lub wyodrębniania) - składka będzie rozliczana bądź naliczana zgodnie z, określonymi w specyfikacjami, zapisami klauzuli warunków i taryf;</w:t>
      </w:r>
    </w:p>
    <w:p w:rsidR="00F10071" w:rsidRPr="00F10071" w:rsidRDefault="00F10071" w:rsidP="00F10071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993" w:right="-1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przekształcenia jednostki – warunki ubezpieczenia będą nie gorsze jak dla jednostki pierwotnej; </w:t>
      </w:r>
    </w:p>
    <w:p w:rsidR="00F10071" w:rsidRPr="00F10071" w:rsidRDefault="00F10071" w:rsidP="00F10071">
      <w:pPr>
        <w:numPr>
          <w:ilvl w:val="0"/>
          <w:numId w:val="17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likwidacji jednostki – jednostka zostanie wyłączona z ochrony ubezpieczeniowej, a jeżeli jej mienie zostanie przekazane innym jednostkom organizacyjnym Zamawiającego, to zostanie ono objęte ochroną przez Wykonawcę na warunkach ubezpieczenia nie gorszych jak dla jednostki zlikwidowanej.</w:t>
      </w:r>
    </w:p>
    <w:p w:rsidR="00F10071" w:rsidRPr="00F10071" w:rsidRDefault="00F10071" w:rsidP="00F10071">
      <w:pPr>
        <w:numPr>
          <w:ilvl w:val="0"/>
          <w:numId w:val="17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włączenia dodatkowych jednostek do ubezpieczenia w okresie realizacji zamówienia, na wniosek Zamawiającego i za zgodą Wykonawcy – dotyczy to jednostek, które nie były wykazane do ubezpieczenia w chwili udzielenia zamówienia publicznego Wykonawcy;</w:t>
      </w:r>
    </w:p>
    <w:p w:rsidR="00F10071" w:rsidRPr="00F10071" w:rsidRDefault="00F10071" w:rsidP="00F10071">
      <w:pPr>
        <w:numPr>
          <w:ilvl w:val="0"/>
          <w:numId w:val="15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korzystnej dla Zamawiającego zmiany zakresu ubezpieczenia wynikające ze zmian OWU Wykonawcy oraz wprowadzenia nowych klauzul za zgodą Zamawiającego i Wykonawcy bez dodatkowej zwyżki składki;</w:t>
      </w:r>
    </w:p>
    <w:p w:rsidR="00F10071" w:rsidRPr="00F10071" w:rsidRDefault="00F10071" w:rsidP="00F10071">
      <w:pPr>
        <w:numPr>
          <w:ilvl w:val="0"/>
          <w:numId w:val="15"/>
        </w:numPr>
        <w:spacing w:after="0" w:line="240" w:lineRule="auto"/>
        <w:ind w:left="709"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zakresu ubezpieczenia wynikająca ze zmian przepisów prawnych.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13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1. Zamawiający ma prawo do skontrolowania Wykonawcy w zakresie zatrudnienia osób, o których mowa w art. 29 ust. 3a Ustawy PZP wzywając go na piśmie do przekazania w terminie 14 dni od otrzymania takiego wezwania informacji, o zatrudnieniu na podstawie umowy o pracę przez Wykonawcę lub podwykonawcę osób wykonujących czynności administracyjne w trakcie realizacji zamówienia związane z wystawianiem umów ubezpieczenia i rozliczaniem płatności.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2. W przypadku gdy Wykonawca nie dochowa w/w terminu Zamawiający obciąży Wykonawcę karą umowną </w:t>
      </w:r>
      <w:r w:rsidRPr="00F10071">
        <w:rPr>
          <w:rFonts w:eastAsia="Times New Roman" w:cs="Tahoma"/>
          <w:sz w:val="20"/>
          <w:szCs w:val="20"/>
          <w:lang w:eastAsia="pl-PL"/>
        </w:rPr>
        <w:br/>
        <w:t xml:space="preserve">w wysokości minimalnego wynagrodzenia brutto określonego na podstawie </w:t>
      </w:r>
      <w:hyperlink r:id="rId10" w:history="1">
        <w:r w:rsidRPr="00F10071">
          <w:rPr>
            <w:rFonts w:eastAsia="Times New Roman" w:cs="Tahoma"/>
            <w:sz w:val="20"/>
            <w:szCs w:val="20"/>
            <w:lang w:eastAsia="pl-PL"/>
          </w:rPr>
          <w:t>ustawy</w:t>
        </w:r>
      </w:hyperlink>
      <w:r w:rsidRPr="00F10071">
        <w:rPr>
          <w:rFonts w:eastAsia="Times New Roman" w:cs="Tahoma"/>
          <w:sz w:val="20"/>
          <w:szCs w:val="20"/>
          <w:lang w:eastAsia="pl-PL"/>
        </w:rPr>
        <w:t xml:space="preserve"> z 10 października 2002 o minimalnym wynagrodzeniu za pracę (Dz.U. z 2017 r.,  poz. 847), obowiązującego w dacie otrzymania wezwania, o którym mowa w ust. 1.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3. Roszczenia z tytułu kar umownych będą pokrywane na podstawie pisemnego wezwania Wykonawcy do zapłaty.</w:t>
      </w:r>
      <w:r w:rsidRPr="00F10071">
        <w:rPr>
          <w:rFonts w:eastAsia="Times New Roman" w:cs="Tahoma"/>
          <w:sz w:val="20"/>
          <w:szCs w:val="20"/>
          <w:lang w:eastAsia="pl-PL"/>
        </w:rPr>
        <w:br/>
        <w:t>4. Wykonawca zobowiązuje się do zapłaty kary umownej w ciągu 10 dni od otrzymania noty obciążeniowej, na rachunek bankowy wskazany w wezwaniu.</w:t>
      </w:r>
    </w:p>
    <w:p w:rsidR="00F10071" w:rsidRPr="00F10071" w:rsidRDefault="00F10071" w:rsidP="00F10071">
      <w:pPr>
        <w:tabs>
          <w:tab w:val="left" w:pos="0"/>
        </w:tabs>
        <w:spacing w:after="0" w:line="240" w:lineRule="auto"/>
        <w:ind w:left="284"/>
        <w:jc w:val="both"/>
        <w:rPr>
          <w:rFonts w:eastAsia="Calibri" w:cs="Tahoma"/>
          <w:sz w:val="20"/>
          <w:szCs w:val="20"/>
          <w:highlight w:val="yellow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14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Integralną częścią niniejszej umowy jest program ubezpieczenia mienia i odpowiedzialności Zamawiającego wraz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z klauzulami dodatkowymi i wykazem jednostek Zamawiającego podlegających ubezpieczeniu, stanowiące załącznik nr 1 do niniejszej umowy.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15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Spory wynikające z niniejszej umowy rozstrzygane będą przez sąd właściwy dla siedziby Zamawiającego.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16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Umowę sporządzono w dwóch jednobrzmiących egzemplarzach, po jednym dla każdej ze stron.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Załączniki do umowy: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numPr>
          <w:ilvl w:val="0"/>
          <w:numId w:val="18"/>
        </w:numPr>
        <w:spacing w:after="0" w:line="240" w:lineRule="auto"/>
        <w:jc w:val="left"/>
        <w:rPr>
          <w:rFonts w:eastAsia="Calibri" w:cs="Tahoma"/>
          <w:sz w:val="20"/>
          <w:szCs w:val="20"/>
          <w:lang w:eastAsia="pl-PL"/>
        </w:rPr>
      </w:pPr>
      <w:r w:rsidRPr="00F10071">
        <w:rPr>
          <w:rFonts w:eastAsia="Calibri" w:cs="Tahoma"/>
          <w:sz w:val="20"/>
          <w:szCs w:val="20"/>
          <w:lang w:eastAsia="pl-PL"/>
        </w:rPr>
        <w:t>Załącznik nr 1 – program ubezpieczenia mienia i odpowiedzialności Zamawiającego wraz z klauzulami dodatkowymi i wykazem jednostek Zamawiającego podlegających ubezpieczeniu.</w:t>
      </w: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       </w:t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  <w:t xml:space="preserve">                              ...................................................       </w:t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  <w:t xml:space="preserve">........................................................                             </w:t>
      </w:r>
    </w:p>
    <w:p w:rsid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                   Wykonawca                                                             </w:t>
      </w:r>
      <w:r>
        <w:rPr>
          <w:rFonts w:eastAsia="Times New Roman" w:cs="Tahoma"/>
          <w:sz w:val="20"/>
          <w:szCs w:val="20"/>
          <w:lang w:eastAsia="pl-PL"/>
        </w:rPr>
        <w:t xml:space="preserve">                        </w:t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Zamawiający</w:t>
      </w:r>
    </w:p>
    <w:p w:rsid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pBdr>
          <w:top w:val="single" w:sz="4" w:space="0" w:color="auto"/>
          <w:bottom w:val="single" w:sz="4" w:space="0" w:color="auto"/>
        </w:pBdr>
        <w:shd w:val="clear" w:color="auto" w:fill="F3F3F3"/>
        <w:tabs>
          <w:tab w:val="left" w:pos="4080"/>
        </w:tabs>
        <w:spacing w:before="240" w:after="0" w:line="240" w:lineRule="auto"/>
        <w:ind w:left="284" w:hanging="284"/>
        <w:jc w:val="both"/>
        <w:outlineLvl w:val="0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F10071">
        <w:rPr>
          <w:rFonts w:eastAsia="Times New Roman" w:cs="Times New Roman"/>
          <w:b/>
          <w:bCs/>
          <w:sz w:val="20"/>
          <w:szCs w:val="20"/>
          <w:lang w:eastAsia="pl-PL"/>
        </w:rPr>
        <w:t>Załącznik Nr 4b</w:t>
      </w:r>
      <w:r w:rsidRPr="00F10071">
        <w:rPr>
          <w:rFonts w:eastAsia="Times New Roman" w:cs="Times New Roman"/>
          <w:b/>
          <w:bCs/>
          <w:sz w:val="20"/>
          <w:szCs w:val="20"/>
          <w:lang w:eastAsia="pl-PL"/>
        </w:rPr>
        <w:tab/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F10071">
        <w:rPr>
          <w:rFonts w:eastAsia="Times New Roman" w:cs="Tahoma"/>
          <w:b/>
          <w:sz w:val="20"/>
          <w:szCs w:val="20"/>
          <w:lang w:eastAsia="pl-PL"/>
        </w:rPr>
        <w:t>ISTOTNE POSTANOWIENIA UMOWY – część III Zamówienia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Zawarta w dniu ......................... w …………….. pomiędzy ……………….….…… reprezentowanym przez:</w:t>
      </w:r>
    </w:p>
    <w:p w:rsidR="00F10071" w:rsidRPr="00F10071" w:rsidRDefault="00F10071" w:rsidP="00F10071">
      <w:pPr>
        <w:numPr>
          <w:ilvl w:val="0"/>
          <w:numId w:val="21"/>
        </w:numPr>
        <w:tabs>
          <w:tab w:val="left" w:pos="993"/>
        </w:tabs>
        <w:spacing w:after="0" w:line="240" w:lineRule="auto"/>
        <w:ind w:hanging="15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numPr>
          <w:ilvl w:val="0"/>
          <w:numId w:val="21"/>
        </w:numPr>
        <w:tabs>
          <w:tab w:val="left" w:pos="993"/>
        </w:tabs>
        <w:spacing w:after="0" w:line="240" w:lineRule="auto"/>
        <w:ind w:hanging="15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zwanym dalej Zamawiającym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a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 siedzibą w .................................................................., reprezentowanym przez:</w:t>
      </w:r>
    </w:p>
    <w:p w:rsidR="00F10071" w:rsidRPr="00F10071" w:rsidRDefault="00F10071" w:rsidP="00F10071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zwanym dalej Wykonawcą.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rezultacie dokonania przez Zamawiającego wyboru oferty Wykonawcy, zgodnie z wymogami Ustawy Prawo zamówień publicznych  z dnia 29 stycznia 2004 r. (Dz.U. 2017 poz. 1579) zwanej dalej Ustawą PZP,</w:t>
      </w:r>
      <w:r w:rsidRPr="00F10071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Pr="00F10071">
        <w:rPr>
          <w:rFonts w:eastAsia="Times New Roman" w:cs="Tahoma"/>
          <w:sz w:val="20"/>
          <w:szCs w:val="20"/>
          <w:lang w:eastAsia="pl-PL"/>
        </w:rPr>
        <w:t>w trybie przetargu nieograniczonego, przy udziale Maximus Broker sp. z o.o. - pełnomocnika Zamawiającego działającego na podstawie pełnomocnictwa, została zawarta umowa o następującej treści: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przyjmuje do ubezpieczenia Zamawiającego określone w Specyfikacji Istotnych Warunków Zamówienia, zgodnie z warunkami oferty z dnia …………………. złożonej w postępowaniu o udzielnie zamówienia na UBEZPIECZENIE ZAMAWIAJĄCEGO, w ramach ubezpieczenia następstw nieszczęśliwych wypadków członków OSP.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highlight w:val="green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2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Wykonawca udziela Zamawiającemu ochrony ubezpieczeniowej na okres wskazany w SIWZ to jest </w:t>
      </w:r>
      <w:r w:rsidRPr="00F10071">
        <w:rPr>
          <w:rFonts w:eastAsia="Times New Roman" w:cs="Tahoma"/>
          <w:sz w:val="20"/>
          <w:szCs w:val="20"/>
          <w:lang w:eastAsia="pl-PL"/>
        </w:rPr>
        <w:br/>
      </w:r>
      <w:r w:rsidRPr="00F10071">
        <w:rPr>
          <w:rFonts w:eastAsia="Times New Roman" w:cs="Tahoma"/>
          <w:b/>
          <w:sz w:val="20"/>
          <w:szCs w:val="20"/>
          <w:lang w:eastAsia="pl-PL"/>
        </w:rPr>
        <w:t>od 01.01.2018 r. do 31.12.2020 r.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3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Zawarcie umowy ubezpieczenia Wykonawca potwierdza poprzez wystawienie stosownych polis ubezpieczeniowych zgodnych z ofertą złożoną Zamawiającemu.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4</w:t>
      </w:r>
    </w:p>
    <w:p w:rsidR="00F10071" w:rsidRPr="00F10071" w:rsidRDefault="00F10071" w:rsidP="00F10071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zobowiązany jest do wystawienia polis ubezpieczenia nie później niż w terminie do 14 dni od początku okresu ubezpieczenia, określonego w Specyfikacji istotnych warunków zamówienia.</w:t>
      </w:r>
    </w:p>
    <w:p w:rsidR="00F10071" w:rsidRPr="00F10071" w:rsidRDefault="00F10071" w:rsidP="00F10071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Do czasu wystawienia polis ubezpieczeniowych, Wykonawca potwierdza fakt udzielania ochrony poprzez wystawienie dokumentu tymczasowego – noty pokrycia ubezpieczeniowego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5</w:t>
      </w:r>
    </w:p>
    <w:p w:rsidR="00F10071" w:rsidRPr="00F10071" w:rsidRDefault="00F10071" w:rsidP="00F1007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do prowadzenia kontaktów z Zamawiającym związanych z likwidacją szkód za pośrednictwem przedstawiciela pełnomocnika Zamawiającego – Maximus Broker Sp. z o.o. wskazanego każdorazowo przy zgłoszeniu szkody, a w szczególności do: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informowania pełnomocnika Zamawiającego o przyjęciu i zarejestrowaniu szkody nie później niż w ciągu 3 dni roboczych od daty zgłoszenia, 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udzielanie odpowiedzi w ciągu 3 dni roboczych na pytania dotyczące likwidacji szkód Zamawiającego wysyłane przez pełnomocnika Zamawiającego,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F10071" w:rsidRPr="00F10071" w:rsidRDefault="00F10071" w:rsidP="00F1007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pisemnego informowania Zamawiającego do wiadomości pełnomocnika Zamawiającego o decyzji kończącej postępowanie. </w:t>
      </w:r>
    </w:p>
    <w:p w:rsidR="00F10071" w:rsidRPr="00F10071" w:rsidRDefault="00F10071" w:rsidP="00F10071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:rsidR="00F10071" w:rsidRPr="00F10071" w:rsidRDefault="00F10071" w:rsidP="00F10071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rozpatrzy odwołanie złożone przez Zamawiającego lub za pośrednictwem pełnomocnika Zamawiającego w ciągu 30 dni od otrzymania odwołania.</w:t>
      </w:r>
    </w:p>
    <w:p w:rsidR="00F10071" w:rsidRPr="00F10071" w:rsidRDefault="00F10071" w:rsidP="00F10071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W przypadku kontaktów Wykonawcy z pełnomocnikiem Zamawiającego dopuszczalna jest forma kontaktowania za pośrednictwem poczty elektronicznej pod adresem: </w:t>
      </w:r>
      <w:hyperlink r:id="rId11" w:history="1">
        <w:r w:rsidRPr="00F10071">
          <w:rPr>
            <w:rFonts w:eastAsia="Times New Roman" w:cs="Tahoma"/>
            <w:color w:val="0000FF"/>
            <w:sz w:val="20"/>
            <w:szCs w:val="20"/>
            <w:u w:val="single"/>
            <w:lang w:eastAsia="pl-PL"/>
          </w:rPr>
          <w:t>szkody@maximus-broker.pl</w:t>
        </w:r>
      </w:hyperlink>
      <w:r w:rsidRPr="00F10071">
        <w:rPr>
          <w:rFonts w:eastAsia="Times New Roman" w:cs="Tahoma"/>
          <w:sz w:val="20"/>
          <w:szCs w:val="20"/>
          <w:lang w:eastAsia="pl-PL"/>
        </w:rPr>
        <w:t>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6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.................................................................................).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7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Zamawiający zapłaci składkę ubezpieczeniową zgodnie z poniższym harmonogramem: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I rok ubezpieczenia: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Składka płatna jednorazowo do 31.01.2018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II rok ubezpieczenia: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Składka płatna jednorazowo do 31.01.2019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III rok ubezpieczenia: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Składka płatna jednorazowo do 31.01.2020 r.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8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9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1. W sprawach nieuregulowanych niniejszą umową, Specyfikacją Istotnych Warunków Zamówienia i ofertą Wykonawcy, zastosowanie mają przepisy Ustawy z dnia 23 kwietnia 1964 r. - Kodeks cywilny (Dz.U. z 2017, poz. 459 z </w:t>
      </w:r>
      <w:proofErr w:type="spellStart"/>
      <w:r w:rsidRPr="00F10071">
        <w:rPr>
          <w:rFonts w:eastAsia="Times New Roman" w:cs="Tahoma"/>
          <w:sz w:val="20"/>
          <w:szCs w:val="20"/>
          <w:lang w:eastAsia="pl-PL"/>
        </w:rPr>
        <w:t>późn</w:t>
      </w:r>
      <w:proofErr w:type="spellEnd"/>
      <w:r w:rsidRPr="00F10071">
        <w:rPr>
          <w:rFonts w:eastAsia="Times New Roman" w:cs="Tahoma"/>
          <w:sz w:val="20"/>
          <w:szCs w:val="20"/>
          <w:lang w:eastAsia="pl-PL"/>
        </w:rPr>
        <w:t>. zm.) zwany dale Kodeksem cywilnym, Ustawy z dnia 11 września 2015 r. o działalności ubezpieczeniowej i reasekuracyjnej (Dz. U. z 2017 r. poz. 1170) oraz postanowienia OWU tj.: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2)  ..............................................................................................................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2. Zapisy ww. OWU mają zastosowanie, o ile nie są sprzeczne z zapisami Specyfikacji Istotnych Warunków Zamówienia oraz przepisów przywołanych w ust. 1.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10</w:t>
      </w:r>
    </w:p>
    <w:p w:rsidR="00F10071" w:rsidRPr="00F10071" w:rsidRDefault="00F10071" w:rsidP="00F10071">
      <w:pPr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1. Zamawiającemu przysługuje prawo odstąpienia od umowy w następujących sytuacjach:</w:t>
      </w:r>
    </w:p>
    <w:p w:rsidR="00F10071" w:rsidRPr="00F10071" w:rsidRDefault="00F10071" w:rsidP="00F10071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F10071" w:rsidRPr="00F10071" w:rsidRDefault="00F10071" w:rsidP="00F10071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nie rozpoczął realizacji zamówienia bez uzasadnionych przyczyn oraz nie kontynuuje ich pomimo wezwania Zamawiającego na piśmie,</w:t>
      </w:r>
    </w:p>
    <w:p w:rsidR="00F10071" w:rsidRPr="00F10071" w:rsidRDefault="00F10071" w:rsidP="00F10071">
      <w:pPr>
        <w:numPr>
          <w:ilvl w:val="0"/>
          <w:numId w:val="28"/>
        </w:numPr>
        <w:spacing w:after="0" w:line="240" w:lineRule="auto"/>
        <w:ind w:hanging="578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 pozostałych przypadkach przewidzianych w Kodeksie Cywilnym</w:t>
      </w:r>
    </w:p>
    <w:p w:rsidR="00F10071" w:rsidRPr="00F10071" w:rsidRDefault="00F10071" w:rsidP="00F10071">
      <w:pPr>
        <w:numPr>
          <w:ilvl w:val="1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Odstąpienie od umowy powinno nastąpić w formie pisemnej pod rygorem nieważności takiego oświadczenia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i powinno zawierać uzasadnienie.</w:t>
      </w:r>
    </w:p>
    <w:p w:rsidR="00F10071" w:rsidRPr="00F10071" w:rsidRDefault="00F10071" w:rsidP="00F10071">
      <w:pPr>
        <w:spacing w:after="0" w:line="240" w:lineRule="auto"/>
        <w:ind w:left="426" w:hanging="426"/>
        <w:jc w:val="both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fldChar w:fldCharType="begin"/>
      </w:r>
      <w:r w:rsidRPr="00F10071">
        <w:rPr>
          <w:rFonts w:eastAsia="Times New Roman" w:cs="Tahoma"/>
          <w:sz w:val="20"/>
          <w:szCs w:val="20"/>
          <w:lang w:eastAsia="pl-PL"/>
        </w:rPr>
        <w:instrText>\SYMBOL 167 \f "Times New Roman CE"</w:instrText>
      </w:r>
      <w:r w:rsidRPr="00F10071">
        <w:rPr>
          <w:rFonts w:eastAsia="Times New Roman" w:cs="Tahoma"/>
          <w:sz w:val="20"/>
          <w:szCs w:val="20"/>
          <w:lang w:eastAsia="pl-PL"/>
        </w:rPr>
        <w:fldChar w:fldCharType="end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11</w:t>
      </w:r>
    </w:p>
    <w:p w:rsidR="00F10071" w:rsidRPr="00F10071" w:rsidRDefault="00F10071" w:rsidP="00F10071">
      <w:pPr>
        <w:numPr>
          <w:ilvl w:val="0"/>
          <w:numId w:val="31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Zakazuje się zmian postanowień niniejszej umowy w stosunku do treści oferty, na podstawie której dokonano wyboru Wykonawcy, chyba że zachodzi co najmniej jedna z okoliczności określonych w art. 144 ust. 1 Ustawy PZP.</w:t>
      </w:r>
    </w:p>
    <w:p w:rsidR="00F10071" w:rsidRPr="00F10071" w:rsidRDefault="00F10071" w:rsidP="00F10071">
      <w:pPr>
        <w:numPr>
          <w:ilvl w:val="0"/>
          <w:numId w:val="31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Zmiana postanowień niniejszej umowy może być dokonana przez obie strony w formie pisemnej w drodze aneksu do niniejszej umowy, pod rygorem nieważności takiej zmiany.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12</w:t>
      </w:r>
    </w:p>
    <w:p w:rsidR="00F10071" w:rsidRPr="00F10071" w:rsidRDefault="00F10071" w:rsidP="00F10071">
      <w:pPr>
        <w:spacing w:after="0" w:line="240" w:lineRule="auto"/>
        <w:ind w:left="284"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Zgodnie z art. 144 ust. 1 pkt. 1 Ustawy PZP Zamawiający przewiduje możliwość wprowadzenia niżej wymienionych zmian postanowień niniejszej umowy w stosunku do treści oferty, na podstawie której dokonano wyboru Wykonawcy: </w:t>
      </w:r>
    </w:p>
    <w:p w:rsidR="00F10071" w:rsidRPr="00F10071" w:rsidRDefault="00F10071" w:rsidP="00F10071">
      <w:pPr>
        <w:numPr>
          <w:ilvl w:val="0"/>
          <w:numId w:val="24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:rsidR="00F10071" w:rsidRPr="00F10071" w:rsidRDefault="00F10071" w:rsidP="00F10071">
      <w:pPr>
        <w:numPr>
          <w:ilvl w:val="0"/>
          <w:numId w:val="24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wysokości składki lub raty składki w ubezpieczeniu następstw nieszczęśliwych wypadków    ubezpieczenia – w przypadku zmiany liczby osób ubezpieczonych oraz wysokości sumy ubezpieczenia na osobę w okresie ubezpieczenia. Składka będzie rozliczana zgodnie z, określonymi w specyfikacji, zapisami klauzuli warunków i taryf;</w:t>
      </w:r>
    </w:p>
    <w:p w:rsidR="00F10071" w:rsidRPr="00F10071" w:rsidRDefault="00F10071" w:rsidP="00F10071">
      <w:pPr>
        <w:numPr>
          <w:ilvl w:val="0"/>
          <w:numId w:val="24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zmiany wysokości składki w przypadku wprowadzenia na usługi ubezpieczeniowe podatku od towarów i usług (VAT) lub zmiany stawki tego podatku, jeżeli będzie miał zastosowanie do usług ubezpieczeniowych. Składka ulega podwyższeniu o kwotę naliczonego podatku VAT; </w:t>
      </w:r>
    </w:p>
    <w:p w:rsidR="00F10071" w:rsidRPr="00F10071" w:rsidRDefault="00F10071" w:rsidP="00F10071">
      <w:pPr>
        <w:numPr>
          <w:ilvl w:val="0"/>
          <w:numId w:val="24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dotyczące liczby jednostek organizacyjnych Zamawiającego podlegających ubezpieczeniu i ich formy prawnej - w przypadku:</w:t>
      </w:r>
    </w:p>
    <w:p w:rsidR="00F10071" w:rsidRPr="00F10071" w:rsidRDefault="00F10071" w:rsidP="00F10071">
      <w:pPr>
        <w:numPr>
          <w:ilvl w:val="0"/>
          <w:numId w:val="25"/>
        </w:numPr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powstania nowych jednostek (w wyniku utworzenia, połączenia lub wyodrębniania) - składka będzie rozliczana bądź naliczana zgodnie z, określonymi w specyfikacjami, zapisami klauzuli warunków i taryf;</w:t>
      </w:r>
    </w:p>
    <w:p w:rsidR="00F10071" w:rsidRPr="00F10071" w:rsidRDefault="00F10071" w:rsidP="00F10071">
      <w:pPr>
        <w:numPr>
          <w:ilvl w:val="0"/>
          <w:numId w:val="25"/>
        </w:numPr>
        <w:tabs>
          <w:tab w:val="num" w:pos="1134"/>
        </w:tabs>
        <w:spacing w:after="0" w:line="240" w:lineRule="auto"/>
        <w:ind w:left="993" w:right="-1" w:hanging="284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przekształcenia jednostki – warunki ubezpieczenia będą nie gorsze jak dla jednostki pierwotnej;  </w:t>
      </w:r>
    </w:p>
    <w:p w:rsidR="00F10071" w:rsidRPr="00F10071" w:rsidRDefault="00F10071" w:rsidP="00F10071">
      <w:pPr>
        <w:numPr>
          <w:ilvl w:val="0"/>
          <w:numId w:val="25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likwidacji jednostki – jednostka zostanie wyłączona z ochrony ubezpieczeniowej, a jeżeli jej mienie zostanie przekazane innym jednostkom organizacyjnym Zamawiającego, to zostanie ono objęte ochroną przez Wykonawcę na warunkach ubezpieczenia nie gorszych jak dla jednostki zlikwidowanej.</w:t>
      </w:r>
    </w:p>
    <w:p w:rsidR="00F10071" w:rsidRPr="00F10071" w:rsidRDefault="00F10071" w:rsidP="00F10071">
      <w:pPr>
        <w:numPr>
          <w:ilvl w:val="0"/>
          <w:numId w:val="24"/>
        </w:numPr>
        <w:tabs>
          <w:tab w:val="num" w:pos="1134"/>
        </w:tabs>
        <w:spacing w:after="0" w:line="240" w:lineRule="auto"/>
        <w:ind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korzystnej dla Zamawiającego zmiany zakresu ubezpieczenia wynikające ze zmian OWU Wykonawcy oraz wprowadzenia nowych klauzul za zgodą Zamawiającego i Wykonawcy bez dodatkowej zwyżki składki;</w:t>
      </w:r>
    </w:p>
    <w:p w:rsidR="00F10071" w:rsidRPr="00F10071" w:rsidRDefault="00F10071" w:rsidP="00F10071">
      <w:pPr>
        <w:numPr>
          <w:ilvl w:val="0"/>
          <w:numId w:val="24"/>
        </w:numPr>
        <w:spacing w:after="0" w:line="240" w:lineRule="auto"/>
        <w:ind w:left="709" w:right="-1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zmiany zakresu ubezpieczenia wynikająca ze zmian przepisów prawnych.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13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1. Zamawiający ma prawo do skontrolowania Wykonawcy w zakresie zatrudnienia osób, o których mowa w art. 29 ust. 3a Ustawy PZP wzywając go na piśmie do przekazania w terminie 14 dni od otrzymania takiego wezwania informacji, o zatrudnieniu na podstawie umowy o pracę przez Wykonawcę lub podwykonawcę osób wykonujących czynności administracyjne w trakcie realizacji zamówienia związane z wystawianiem umów ubezpieczenia i rozliczaniem płatności.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2. W przypadku gdy Wykonawca nie dochowa w/w terminu Zamawiający obciąży Wykonawcę karą umowną </w:t>
      </w:r>
      <w:r w:rsidRPr="00F10071">
        <w:rPr>
          <w:rFonts w:eastAsia="Times New Roman" w:cs="Tahoma"/>
          <w:sz w:val="20"/>
          <w:szCs w:val="20"/>
          <w:lang w:eastAsia="pl-PL"/>
        </w:rPr>
        <w:br/>
        <w:t xml:space="preserve">w wysokości minimalnego wynagrodzenia brutto określonego na podstawie </w:t>
      </w:r>
      <w:hyperlink r:id="rId12" w:history="1">
        <w:r w:rsidRPr="00F10071">
          <w:rPr>
            <w:rFonts w:eastAsia="Times New Roman" w:cs="Tahoma"/>
            <w:sz w:val="20"/>
            <w:szCs w:val="20"/>
            <w:lang w:eastAsia="pl-PL"/>
          </w:rPr>
          <w:t>ustawy</w:t>
        </w:r>
      </w:hyperlink>
      <w:r w:rsidRPr="00F10071">
        <w:rPr>
          <w:rFonts w:eastAsia="Times New Roman" w:cs="Tahoma"/>
          <w:sz w:val="20"/>
          <w:szCs w:val="20"/>
          <w:lang w:eastAsia="pl-PL"/>
        </w:rPr>
        <w:t xml:space="preserve"> z 10 października 2002 o minimalnym wynagrodzeniu za pracę (Dz.U. z 2017 r.,  poz. 847), obowiązującego w dacie otrzymania wezwania, o którym mowa w ust. 1.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3. Roszczenia z tytułu kar umownych będą pokrywane na podstawie pisemnego wezwania Wykonawcy do zapłaty.</w:t>
      </w:r>
      <w:r w:rsidRPr="00F10071">
        <w:rPr>
          <w:rFonts w:eastAsia="Times New Roman" w:cs="Tahoma"/>
          <w:sz w:val="20"/>
          <w:szCs w:val="20"/>
          <w:lang w:eastAsia="pl-PL"/>
        </w:rPr>
        <w:br/>
        <w:t>4. Wykonawca zobowiązuje się do zapłaty kary umownej w ciągu 10 dni od otrzymania noty obciążeniowej, na rachunek bankowy wskazany w wezwaniu.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§ 14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Integralną częścią niniejszej umowy jest program ubezpieczenia Zamawiającego wraz z klauzulami dodatkowymi </w:t>
      </w:r>
      <w:r w:rsidRPr="00F10071">
        <w:rPr>
          <w:rFonts w:eastAsia="Times New Roman" w:cs="Tahoma"/>
          <w:sz w:val="20"/>
          <w:szCs w:val="20"/>
          <w:lang w:eastAsia="pl-PL"/>
        </w:rPr>
        <w:br/>
        <w:t>i wykazem jednostek OSP podlegających ubezpieczeniu, stanowiące załącznik nr 1 do niniejszej umowy.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15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Wykonawca zobowiązuje się nie dokonywać cesji wierzytelności z tytułu udzielonej ochrony ubezpieczeniowej bez zgody Zamawiającego, pod rygorem nieważności.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16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Spory wynikające z niniejszej umowy rozstrzygane będą przez sąd właściwy dla siedziby Zamawiającego.</w:t>
      </w: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sym w:font="Times New Roman" w:char="00A7"/>
      </w:r>
      <w:r w:rsidRPr="00F10071">
        <w:rPr>
          <w:rFonts w:eastAsia="Times New Roman" w:cs="Tahoma"/>
          <w:sz w:val="20"/>
          <w:szCs w:val="20"/>
          <w:lang w:eastAsia="pl-PL"/>
        </w:rPr>
        <w:t xml:space="preserve"> 17</w:t>
      </w:r>
    </w:p>
    <w:p w:rsidR="00F10071" w:rsidRPr="00F10071" w:rsidRDefault="00F10071" w:rsidP="00F10071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>Umowę sporządzono w dwóch jednobrzmiących egzemplarzach, po jednym dla każdej ze stron.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  <w:r w:rsidRPr="00F10071">
        <w:rPr>
          <w:rFonts w:eastAsia="Times New Roman" w:cs="Tahoma"/>
          <w:sz w:val="20"/>
          <w:szCs w:val="20"/>
          <w:u w:val="single"/>
          <w:lang w:eastAsia="pl-PL"/>
        </w:rPr>
        <w:t>Załączniki do umowy: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u w:val="single"/>
          <w:lang w:eastAsia="pl-PL"/>
        </w:rPr>
      </w:pPr>
    </w:p>
    <w:p w:rsidR="00F10071" w:rsidRPr="00F10071" w:rsidRDefault="00F10071" w:rsidP="00F10071">
      <w:pPr>
        <w:numPr>
          <w:ilvl w:val="0"/>
          <w:numId w:val="26"/>
        </w:numPr>
        <w:spacing w:after="0" w:line="240" w:lineRule="auto"/>
        <w:jc w:val="left"/>
        <w:rPr>
          <w:rFonts w:eastAsia="Calibri" w:cs="Tahoma"/>
          <w:sz w:val="20"/>
          <w:szCs w:val="20"/>
          <w:lang w:eastAsia="pl-PL"/>
        </w:rPr>
      </w:pPr>
      <w:r w:rsidRPr="00F10071">
        <w:rPr>
          <w:rFonts w:eastAsia="Calibri" w:cs="Tahoma"/>
          <w:sz w:val="20"/>
          <w:szCs w:val="20"/>
          <w:lang w:eastAsia="pl-PL"/>
        </w:rPr>
        <w:t>Załącznik nr 1 – program ubezpieczenia Zamawiającego wraz z klauzulami dodatkowymi i wykazem jednostek OSP podlegających ubezpieczeniu.</w:t>
      </w: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ind w:left="720"/>
        <w:jc w:val="left"/>
        <w:rPr>
          <w:rFonts w:eastAsia="Calibri" w:cs="Tahoma"/>
          <w:sz w:val="20"/>
          <w:szCs w:val="20"/>
          <w:lang w:eastAsia="pl-PL"/>
        </w:rPr>
      </w:pP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       </w:t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  <w:t xml:space="preserve">                              ...................................................       </w:t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</w:r>
      <w:r w:rsidRPr="00F10071">
        <w:rPr>
          <w:rFonts w:eastAsia="Times New Roman" w:cs="Tahoma"/>
          <w:sz w:val="20"/>
          <w:szCs w:val="20"/>
          <w:lang w:eastAsia="pl-PL"/>
        </w:rPr>
        <w:tab/>
        <w:t xml:space="preserve">........................................................                             </w:t>
      </w:r>
    </w:p>
    <w:p w:rsidR="00F10071" w:rsidRPr="00F10071" w:rsidRDefault="00F10071" w:rsidP="00F10071">
      <w:pPr>
        <w:spacing w:after="0" w:line="240" w:lineRule="auto"/>
        <w:jc w:val="left"/>
        <w:rPr>
          <w:rFonts w:eastAsia="Times New Roman" w:cs="Tahoma"/>
          <w:sz w:val="20"/>
          <w:szCs w:val="20"/>
          <w:lang w:eastAsia="pl-PL"/>
        </w:rPr>
      </w:pPr>
      <w:r w:rsidRPr="00F10071">
        <w:rPr>
          <w:rFonts w:eastAsia="Times New Roman" w:cs="Tahoma"/>
          <w:sz w:val="20"/>
          <w:szCs w:val="20"/>
          <w:lang w:eastAsia="pl-PL"/>
        </w:rPr>
        <w:t xml:space="preserve">                   Wykonawca                                                             </w:t>
      </w:r>
      <w:r>
        <w:rPr>
          <w:rFonts w:eastAsia="Times New Roman" w:cs="Tahoma"/>
          <w:sz w:val="20"/>
          <w:szCs w:val="20"/>
          <w:lang w:eastAsia="pl-PL"/>
        </w:rPr>
        <w:t xml:space="preserve">                       </w:t>
      </w:r>
      <w:bookmarkStart w:id="2" w:name="_GoBack"/>
      <w:bookmarkEnd w:id="2"/>
      <w:r w:rsidRPr="00F10071">
        <w:rPr>
          <w:rFonts w:eastAsia="Times New Roman" w:cs="Tahoma"/>
          <w:sz w:val="20"/>
          <w:szCs w:val="20"/>
          <w:lang w:eastAsia="pl-PL"/>
        </w:rPr>
        <w:t xml:space="preserve"> Zamawiający</w:t>
      </w:r>
    </w:p>
    <w:p w:rsidR="00C37822" w:rsidRDefault="00C37822" w:rsidP="00F10071">
      <w:pPr>
        <w:jc w:val="left"/>
      </w:pPr>
    </w:p>
    <w:sectPr w:rsidR="00C3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71" w:rsidRDefault="00F10071" w:rsidP="00F10071">
      <w:pPr>
        <w:spacing w:after="0" w:line="240" w:lineRule="auto"/>
      </w:pPr>
      <w:r>
        <w:separator/>
      </w:r>
    </w:p>
  </w:endnote>
  <w:endnote w:type="continuationSeparator" w:id="0">
    <w:p w:rsidR="00F10071" w:rsidRDefault="00F10071" w:rsidP="00F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71" w:rsidRDefault="00F10071" w:rsidP="00F10071">
      <w:pPr>
        <w:spacing w:after="0" w:line="240" w:lineRule="auto"/>
      </w:pPr>
      <w:r>
        <w:separator/>
      </w:r>
    </w:p>
  </w:footnote>
  <w:footnote w:type="continuationSeparator" w:id="0">
    <w:p w:rsidR="00F10071" w:rsidRDefault="00F10071" w:rsidP="00F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B60B1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5F01"/>
    <w:multiLevelType w:val="hybridMultilevel"/>
    <w:tmpl w:val="C33A266C"/>
    <w:lvl w:ilvl="0" w:tplc="DE7E0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00A3"/>
    <w:multiLevelType w:val="hybridMultilevel"/>
    <w:tmpl w:val="2E4439B2"/>
    <w:lvl w:ilvl="0" w:tplc="328217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2B0"/>
    <w:multiLevelType w:val="multilevel"/>
    <w:tmpl w:val="37CAA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Normalny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pStyle w:val="Normalny"/>
      <w:isLgl/>
      <w:lvlText w:val="%1.%2.%3."/>
      <w:lvlJc w:val="left"/>
      <w:pPr>
        <w:ind w:left="1222" w:hanging="1080"/>
      </w:pPr>
      <w:rPr>
        <w:rFonts w:hint="default"/>
        <w:color w:val="auto"/>
      </w:rPr>
    </w:lvl>
    <w:lvl w:ilvl="3">
      <w:start w:val="1"/>
      <w:numFmt w:val="decimal"/>
      <w:pStyle w:val="Normalny"/>
      <w:isLgl/>
      <w:lvlText w:val="%1.%2.%3.%4."/>
      <w:lvlJc w:val="left"/>
      <w:pPr>
        <w:ind w:left="1222" w:hanging="1080"/>
      </w:pPr>
      <w:rPr>
        <w:rFonts w:hint="default"/>
        <w:color w:val="auto"/>
      </w:rPr>
    </w:lvl>
    <w:lvl w:ilvl="4">
      <w:start w:val="1"/>
      <w:numFmt w:val="decimal"/>
      <w:pStyle w:val="Normalny"/>
      <w:isLgl/>
      <w:lvlText w:val="%1.%2.%3.%4.%5."/>
      <w:lvlJc w:val="left"/>
      <w:pPr>
        <w:ind w:left="1582" w:hanging="1440"/>
      </w:pPr>
      <w:rPr>
        <w:rFonts w:hint="default"/>
        <w:color w:val="auto"/>
      </w:rPr>
    </w:lvl>
    <w:lvl w:ilvl="5">
      <w:start w:val="1"/>
      <w:numFmt w:val="decimal"/>
      <w:pStyle w:val="Normalny"/>
      <w:isLgl/>
      <w:lvlText w:val="%1.%2.%3.%4.%5.%6."/>
      <w:lvlJc w:val="left"/>
      <w:pPr>
        <w:ind w:left="1942" w:hanging="1800"/>
      </w:pPr>
      <w:rPr>
        <w:rFonts w:hint="default"/>
        <w:color w:val="auto"/>
      </w:rPr>
    </w:lvl>
    <w:lvl w:ilvl="6">
      <w:start w:val="1"/>
      <w:numFmt w:val="decimal"/>
      <w:pStyle w:val="Normalny"/>
      <w:isLgl/>
      <w:lvlText w:val="%1.%2.%3.%4.%5.%6.%7."/>
      <w:lvlJc w:val="left"/>
      <w:pPr>
        <w:ind w:left="1942" w:hanging="1800"/>
      </w:pPr>
      <w:rPr>
        <w:rFonts w:hint="default"/>
        <w:color w:val="auto"/>
      </w:rPr>
    </w:lvl>
    <w:lvl w:ilvl="7">
      <w:start w:val="1"/>
      <w:numFmt w:val="decimal"/>
      <w:pStyle w:val="Normalny"/>
      <w:isLgl/>
      <w:lvlText w:val="%1.%2.%3.%4.%5.%6.%7.%8."/>
      <w:lvlJc w:val="left"/>
      <w:pPr>
        <w:ind w:left="2302" w:hanging="2160"/>
      </w:pPr>
      <w:rPr>
        <w:rFonts w:hint="default"/>
        <w:color w:val="auto"/>
      </w:rPr>
    </w:lvl>
    <w:lvl w:ilvl="8">
      <w:start w:val="1"/>
      <w:numFmt w:val="decimal"/>
      <w:pStyle w:val="Normalny"/>
      <w:isLgl/>
      <w:lvlText w:val="%1.%2.%3.%4.%5.%6.%7.%8.%9."/>
      <w:lvlJc w:val="left"/>
      <w:pPr>
        <w:ind w:left="2662" w:hanging="2520"/>
      </w:pPr>
      <w:rPr>
        <w:rFonts w:hint="default"/>
        <w:color w:val="auto"/>
      </w:rPr>
    </w:lvl>
  </w:abstractNum>
  <w:abstractNum w:abstractNumId="11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C9E61E4"/>
    <w:multiLevelType w:val="multilevel"/>
    <w:tmpl w:val="AB8480A4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6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6C13E0B"/>
    <w:multiLevelType w:val="hybridMultilevel"/>
    <w:tmpl w:val="EA22D130"/>
    <w:lvl w:ilvl="0" w:tplc="B090F26A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9799F"/>
    <w:multiLevelType w:val="multilevel"/>
    <w:tmpl w:val="2BE09FCA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4013"/>
    <w:multiLevelType w:val="hybridMultilevel"/>
    <w:tmpl w:val="9D6497C0"/>
    <w:lvl w:ilvl="0" w:tplc="1994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D7F08"/>
    <w:multiLevelType w:val="multilevel"/>
    <w:tmpl w:val="AB8480A4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20"/>
  </w:num>
  <w:num w:numId="6">
    <w:abstractNumId w:val="7"/>
  </w:num>
  <w:num w:numId="7">
    <w:abstractNumId w:val="1"/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23"/>
  </w:num>
  <w:num w:numId="13">
    <w:abstractNumId w:val="30"/>
  </w:num>
  <w:num w:numId="14">
    <w:abstractNumId w:val="25"/>
  </w:num>
  <w:num w:numId="15">
    <w:abstractNumId w:val="19"/>
  </w:num>
  <w:num w:numId="16">
    <w:abstractNumId w:val="13"/>
  </w:num>
  <w:num w:numId="17">
    <w:abstractNumId w:val="2"/>
  </w:num>
  <w:num w:numId="18">
    <w:abstractNumId w:val="6"/>
  </w:num>
  <w:num w:numId="19">
    <w:abstractNumId w:val="27"/>
  </w:num>
  <w:num w:numId="20">
    <w:abstractNumId w:val="26"/>
  </w:num>
  <w:num w:numId="21">
    <w:abstractNumId w:val="21"/>
  </w:num>
  <w:num w:numId="22">
    <w:abstractNumId w:val="14"/>
  </w:num>
  <w:num w:numId="23">
    <w:abstractNumId w:val="28"/>
  </w:num>
  <w:num w:numId="24">
    <w:abstractNumId w:val="9"/>
  </w:num>
  <w:num w:numId="25">
    <w:abstractNumId w:val="17"/>
  </w:num>
  <w:num w:numId="26">
    <w:abstractNumId w:val="4"/>
  </w:num>
  <w:num w:numId="27">
    <w:abstractNumId w:val="3"/>
  </w:num>
  <w:num w:numId="28">
    <w:abstractNumId w:val="5"/>
  </w:num>
  <w:num w:numId="29">
    <w:abstractNumId w:val="18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BE"/>
    <w:rsid w:val="001E4FBE"/>
    <w:rsid w:val="00C37822"/>
    <w:rsid w:val="00F1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C0E0-8CD2-4F21-981A-9797CF03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071"/>
  </w:style>
  <w:style w:type="paragraph" w:styleId="Stopka">
    <w:name w:val="footer"/>
    <w:basedOn w:val="Normalny"/>
    <w:link w:val="StopkaZnak"/>
    <w:uiPriority w:val="99"/>
    <w:unhideWhenUsed/>
    <w:rsid w:val="00F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staw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12" Type="http://schemas.openxmlformats.org/officeDocument/2006/relationships/hyperlink" Target="https://pl.wikipedia.org/wiki/Ust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dy@maximus-broker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Ust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dy@maximus-broke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6129</Words>
  <Characters>36779</Characters>
  <Application>Microsoft Office Word</Application>
  <DocSecurity>0</DocSecurity>
  <Lines>306</Lines>
  <Paragraphs>85</Paragraphs>
  <ScaleCrop>false</ScaleCrop>
  <Company/>
  <LinksUpToDate>false</LinksUpToDate>
  <CharactersWithSpaces>42823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2</cp:revision>
  <dcterms:created xsi:type="dcterms:W3CDTF">2017-11-08T12:35:00Z</dcterms:created>
  <dcterms:modified xsi:type="dcterms:W3CDTF">2017-11-08T12:38:00Z</dcterms:modified>
</cp:coreProperties>
</file>